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45F770" w14:textId="1A964F33" w:rsidR="00042887" w:rsidRDefault="00042887" w:rsidP="001F3E35">
      <w:pPr>
        <w:widowControl w:val="0"/>
        <w:autoSpaceDE w:val="0"/>
        <w:autoSpaceDN w:val="0"/>
        <w:adjustRightInd w:val="0"/>
        <w:rPr>
          <w:rFonts w:ascii="Verdana" w:hAnsi="Verdana" w:cs="Verdana"/>
          <w:sz w:val="26"/>
          <w:szCs w:val="26"/>
        </w:rPr>
      </w:pPr>
      <w:r>
        <w:rPr>
          <w:rFonts w:ascii="Verdana" w:hAnsi="Verdana" w:cs="Verdana"/>
          <w:sz w:val="26"/>
          <w:szCs w:val="26"/>
        </w:rPr>
        <w:t>STATISTICS</w:t>
      </w:r>
    </w:p>
    <w:p w14:paraId="303273EE" w14:textId="77777777" w:rsidR="00042887" w:rsidRDefault="00042887" w:rsidP="001F3E35">
      <w:pPr>
        <w:widowControl w:val="0"/>
        <w:autoSpaceDE w:val="0"/>
        <w:autoSpaceDN w:val="0"/>
        <w:adjustRightInd w:val="0"/>
        <w:rPr>
          <w:rFonts w:ascii="Verdana" w:hAnsi="Verdana" w:cs="Verdana"/>
          <w:sz w:val="26"/>
          <w:szCs w:val="26"/>
        </w:rPr>
      </w:pPr>
    </w:p>
    <w:p w14:paraId="136913EC" w14:textId="77777777" w:rsidR="00042887" w:rsidRDefault="00042887" w:rsidP="001F3E35">
      <w:pPr>
        <w:widowControl w:val="0"/>
        <w:autoSpaceDE w:val="0"/>
        <w:autoSpaceDN w:val="0"/>
        <w:adjustRightInd w:val="0"/>
        <w:rPr>
          <w:rFonts w:ascii="Verdana" w:hAnsi="Verdana" w:cs="Verdana"/>
          <w:sz w:val="26"/>
          <w:szCs w:val="26"/>
        </w:rPr>
      </w:pPr>
    </w:p>
    <w:p w14:paraId="140E62F4"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The authors of a paper titled "Age and Violent Content Labels Make Video Games Forbidden Fruits for Youth" carried out an experiment to determine if restrictive labels on video games actually increased the attractiveness of the game for young game players.</w:t>
      </w:r>
    </w:p>
    <w:p w14:paraId="06F6D654" w14:textId="77777777" w:rsidR="001F3E35" w:rsidRDefault="001F3E35" w:rsidP="001F3E35">
      <w:pPr>
        <w:widowControl w:val="0"/>
        <w:autoSpaceDE w:val="0"/>
        <w:autoSpaceDN w:val="0"/>
        <w:adjustRightInd w:val="0"/>
        <w:rPr>
          <w:rFonts w:ascii="Verdana" w:hAnsi="Verdana" w:cs="Verdana"/>
          <w:sz w:val="26"/>
          <w:szCs w:val="26"/>
        </w:rPr>
      </w:pPr>
    </w:p>
    <w:p w14:paraId="46890405"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Participants read a description of a new video game and were asked how much they wanted to play the game. The description also included an age rating. Some participants read the description with an age restrictive label of 7+, indicating that the game was not appropriate for children under the age of 7. Others read the same description, but with an age restrictive label of 12+, 16+, or 18+. </w:t>
      </w:r>
    </w:p>
    <w:p w14:paraId="116C13CD" w14:textId="77777777" w:rsidR="001F3E35" w:rsidRDefault="001F3E35" w:rsidP="001F3E35">
      <w:pPr>
        <w:widowControl w:val="0"/>
        <w:autoSpaceDE w:val="0"/>
        <w:autoSpaceDN w:val="0"/>
        <w:adjustRightInd w:val="0"/>
        <w:rPr>
          <w:rFonts w:ascii="Verdana" w:hAnsi="Verdana" w:cs="Verdana"/>
          <w:sz w:val="26"/>
          <w:szCs w:val="26"/>
        </w:rPr>
      </w:pPr>
    </w:p>
    <w:p w14:paraId="7A406D18"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The summary data shown below are the ratings of 12- to 13-year-old boys for how much they wanted to play the game on a scale of 1 to 10. You can assume that boys were assigned at random to one of the four age label treatments (7+, 12+, 16+, 18+) and that ratings were normally distributed. </w:t>
      </w:r>
    </w:p>
    <w:p w14:paraId="14A638D1" w14:textId="77777777" w:rsidR="001F3E35" w:rsidRDefault="001F3E35" w:rsidP="001F3E35">
      <w:pPr>
        <w:widowControl w:val="0"/>
        <w:autoSpaceDE w:val="0"/>
        <w:autoSpaceDN w:val="0"/>
        <w:adjustRightInd w:val="0"/>
        <w:rPr>
          <w:rFonts w:ascii="Verdana" w:hAnsi="Verdana" w:cs="Verdana"/>
          <w:sz w:val="26"/>
          <w:szCs w:val="26"/>
        </w:rPr>
      </w:pPr>
    </w:p>
    <w:p w14:paraId="47DE7095" w14:textId="77777777" w:rsidR="001F3E35" w:rsidRPr="001F3E35" w:rsidRDefault="001F3E35" w:rsidP="001F3E35">
      <w:pPr>
        <w:rPr>
          <w:rFonts w:ascii="Verdana" w:eastAsia="Times New Roman" w:hAnsi="Verdana" w:cs="Times New Roman"/>
          <w:color w:val="000000"/>
          <w:sz w:val="20"/>
          <w:szCs w:val="20"/>
        </w:rPr>
      </w:pPr>
    </w:p>
    <w:tbl>
      <w:tblPr>
        <w:tblW w:w="3250" w:type="pct"/>
        <w:jc w:val="center"/>
        <w:tblCellSpacing w:w="15" w:type="dxa"/>
        <w:tblCellMar>
          <w:top w:w="15" w:type="dxa"/>
          <w:left w:w="15" w:type="dxa"/>
          <w:bottom w:w="15" w:type="dxa"/>
          <w:right w:w="15" w:type="dxa"/>
        </w:tblCellMar>
        <w:tblLook w:val="04A0" w:firstRow="1" w:lastRow="0" w:firstColumn="1" w:lastColumn="0" w:noHBand="0" w:noVBand="1"/>
      </w:tblPr>
      <w:tblGrid>
        <w:gridCol w:w="1079"/>
        <w:gridCol w:w="1352"/>
        <w:gridCol w:w="1475"/>
        <w:gridCol w:w="1769"/>
      </w:tblGrid>
      <w:tr w:rsidR="001F3E35" w:rsidRPr="001F3E35" w14:paraId="3C14F969" w14:textId="77777777" w:rsidTr="001F3E35">
        <w:trPr>
          <w:tblCellSpacing w:w="15" w:type="dxa"/>
          <w:jc w:val="center"/>
        </w:trPr>
        <w:tc>
          <w:tcPr>
            <w:tcW w:w="0" w:type="auto"/>
            <w:vAlign w:val="center"/>
            <w:hideMark/>
          </w:tcPr>
          <w:p w14:paraId="3B91E8FC"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Group</w:t>
            </w:r>
          </w:p>
        </w:tc>
        <w:tc>
          <w:tcPr>
            <w:tcW w:w="0" w:type="auto"/>
            <w:vAlign w:val="center"/>
            <w:hideMark/>
          </w:tcPr>
          <w:p w14:paraId="67A3D1C1"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Sample Size</w:t>
            </w:r>
          </w:p>
        </w:tc>
        <w:tc>
          <w:tcPr>
            <w:tcW w:w="0" w:type="auto"/>
            <w:vAlign w:val="center"/>
            <w:hideMark/>
          </w:tcPr>
          <w:p w14:paraId="12B2BA86"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Sample Mean</w:t>
            </w:r>
          </w:p>
        </w:tc>
        <w:tc>
          <w:tcPr>
            <w:tcW w:w="0" w:type="auto"/>
            <w:vAlign w:val="center"/>
            <w:hideMark/>
          </w:tcPr>
          <w:p w14:paraId="6DAA5F40"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Sample Std Dev</w:t>
            </w:r>
          </w:p>
        </w:tc>
      </w:tr>
      <w:tr w:rsidR="001F3E35" w:rsidRPr="001F3E35" w14:paraId="40430F65" w14:textId="77777777" w:rsidTr="001F3E35">
        <w:trPr>
          <w:tblCellSpacing w:w="15" w:type="dxa"/>
          <w:jc w:val="center"/>
        </w:trPr>
        <w:tc>
          <w:tcPr>
            <w:tcW w:w="0" w:type="auto"/>
            <w:vAlign w:val="center"/>
            <w:hideMark/>
          </w:tcPr>
          <w:p w14:paraId="0BB0FF00"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18+ label</w:t>
            </w:r>
          </w:p>
        </w:tc>
        <w:tc>
          <w:tcPr>
            <w:tcW w:w="0" w:type="auto"/>
            <w:vAlign w:val="center"/>
            <w:hideMark/>
          </w:tcPr>
          <w:p w14:paraId="20334BEA"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21 </w:t>
            </w:r>
          </w:p>
        </w:tc>
        <w:tc>
          <w:tcPr>
            <w:tcW w:w="0" w:type="auto"/>
            <w:vAlign w:val="center"/>
            <w:hideMark/>
          </w:tcPr>
          <w:p w14:paraId="6AF40A3A"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7.4 </w:t>
            </w:r>
          </w:p>
        </w:tc>
        <w:tc>
          <w:tcPr>
            <w:tcW w:w="0" w:type="auto"/>
            <w:vAlign w:val="center"/>
            <w:hideMark/>
          </w:tcPr>
          <w:p w14:paraId="2F393215"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1.6 </w:t>
            </w:r>
          </w:p>
        </w:tc>
      </w:tr>
      <w:tr w:rsidR="001F3E35" w:rsidRPr="001F3E35" w14:paraId="6A8A85A8" w14:textId="77777777" w:rsidTr="001F3E35">
        <w:trPr>
          <w:tblCellSpacing w:w="15" w:type="dxa"/>
          <w:jc w:val="center"/>
        </w:trPr>
        <w:tc>
          <w:tcPr>
            <w:tcW w:w="0" w:type="auto"/>
            <w:vAlign w:val="center"/>
            <w:hideMark/>
          </w:tcPr>
          <w:p w14:paraId="67B25F45"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16+ label</w:t>
            </w:r>
          </w:p>
        </w:tc>
        <w:tc>
          <w:tcPr>
            <w:tcW w:w="0" w:type="auto"/>
            <w:vAlign w:val="center"/>
            <w:hideMark/>
          </w:tcPr>
          <w:p w14:paraId="40FDC224"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21 </w:t>
            </w:r>
          </w:p>
        </w:tc>
        <w:tc>
          <w:tcPr>
            <w:tcW w:w="0" w:type="auto"/>
            <w:vAlign w:val="center"/>
            <w:hideMark/>
          </w:tcPr>
          <w:p w14:paraId="620DC461"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6.1 </w:t>
            </w:r>
          </w:p>
        </w:tc>
        <w:tc>
          <w:tcPr>
            <w:tcW w:w="0" w:type="auto"/>
            <w:vAlign w:val="center"/>
            <w:hideMark/>
          </w:tcPr>
          <w:p w14:paraId="4533AD42"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1.65 </w:t>
            </w:r>
          </w:p>
        </w:tc>
      </w:tr>
      <w:tr w:rsidR="001F3E35" w:rsidRPr="001F3E35" w14:paraId="15FF36EC" w14:textId="77777777" w:rsidTr="001F3E35">
        <w:trPr>
          <w:tblCellSpacing w:w="15" w:type="dxa"/>
          <w:jc w:val="center"/>
        </w:trPr>
        <w:tc>
          <w:tcPr>
            <w:tcW w:w="0" w:type="auto"/>
            <w:vAlign w:val="center"/>
            <w:hideMark/>
          </w:tcPr>
          <w:p w14:paraId="5F365F36"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12+ label</w:t>
            </w:r>
          </w:p>
        </w:tc>
        <w:tc>
          <w:tcPr>
            <w:tcW w:w="0" w:type="auto"/>
            <w:vAlign w:val="center"/>
            <w:hideMark/>
          </w:tcPr>
          <w:p w14:paraId="43EF8B02"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19 </w:t>
            </w:r>
          </w:p>
        </w:tc>
        <w:tc>
          <w:tcPr>
            <w:tcW w:w="0" w:type="auto"/>
            <w:vAlign w:val="center"/>
            <w:hideMark/>
          </w:tcPr>
          <w:p w14:paraId="57B4B73F"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5.9 </w:t>
            </w:r>
          </w:p>
        </w:tc>
        <w:tc>
          <w:tcPr>
            <w:tcW w:w="0" w:type="auto"/>
            <w:vAlign w:val="center"/>
            <w:hideMark/>
          </w:tcPr>
          <w:p w14:paraId="4AE6DED4"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1.75 </w:t>
            </w:r>
          </w:p>
        </w:tc>
      </w:tr>
      <w:tr w:rsidR="001F3E35" w:rsidRPr="001F3E35" w14:paraId="6D13550A" w14:textId="77777777" w:rsidTr="001F3E35">
        <w:trPr>
          <w:tblCellSpacing w:w="15" w:type="dxa"/>
          <w:jc w:val="center"/>
        </w:trPr>
        <w:tc>
          <w:tcPr>
            <w:tcW w:w="0" w:type="auto"/>
            <w:vAlign w:val="center"/>
            <w:hideMark/>
          </w:tcPr>
          <w:p w14:paraId="7AEAAF48"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7+ label</w:t>
            </w:r>
          </w:p>
        </w:tc>
        <w:tc>
          <w:tcPr>
            <w:tcW w:w="0" w:type="auto"/>
            <w:vAlign w:val="center"/>
            <w:hideMark/>
          </w:tcPr>
          <w:p w14:paraId="18535C2A"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19 </w:t>
            </w:r>
          </w:p>
        </w:tc>
        <w:tc>
          <w:tcPr>
            <w:tcW w:w="0" w:type="auto"/>
            <w:vAlign w:val="center"/>
            <w:hideMark/>
          </w:tcPr>
          <w:p w14:paraId="5103663D"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5.3 </w:t>
            </w:r>
          </w:p>
        </w:tc>
        <w:tc>
          <w:tcPr>
            <w:tcW w:w="0" w:type="auto"/>
            <w:vAlign w:val="center"/>
            <w:hideMark/>
          </w:tcPr>
          <w:p w14:paraId="0A7607BB" w14:textId="77777777" w:rsidR="001F3E35" w:rsidRPr="001F3E35" w:rsidRDefault="001F3E35" w:rsidP="001F3E35">
            <w:pPr>
              <w:jc w:val="center"/>
              <w:rPr>
                <w:rFonts w:ascii="Verdana" w:eastAsia="Times New Roman" w:hAnsi="Verdana" w:cs="Times New Roman"/>
                <w:sz w:val="20"/>
                <w:szCs w:val="20"/>
              </w:rPr>
            </w:pPr>
            <w:r w:rsidRPr="001F3E35">
              <w:rPr>
                <w:rFonts w:ascii="Verdana" w:eastAsia="Times New Roman" w:hAnsi="Verdana" w:cs="Times New Roman"/>
                <w:sz w:val="20"/>
                <w:szCs w:val="20"/>
              </w:rPr>
              <w:t>2.17 </w:t>
            </w:r>
          </w:p>
        </w:tc>
      </w:tr>
    </w:tbl>
    <w:p w14:paraId="19B2651C" w14:textId="77777777" w:rsidR="001F3E35" w:rsidRPr="001F3E35" w:rsidRDefault="001F3E35" w:rsidP="001F3E35">
      <w:pPr>
        <w:rPr>
          <w:rFonts w:ascii="Times New Roman" w:eastAsia="Times New Roman" w:hAnsi="Times New Roman" w:cs="Times New Roman"/>
          <w:sz w:val="20"/>
          <w:szCs w:val="20"/>
        </w:rPr>
      </w:pPr>
    </w:p>
    <w:p w14:paraId="6BDD9C0A" w14:textId="77777777" w:rsidR="001F3E35" w:rsidRDefault="001F3E35" w:rsidP="001F3E35">
      <w:pPr>
        <w:widowControl w:val="0"/>
        <w:autoSpaceDE w:val="0"/>
        <w:autoSpaceDN w:val="0"/>
        <w:adjustRightInd w:val="0"/>
        <w:rPr>
          <w:rFonts w:ascii="Verdana" w:hAnsi="Verdana" w:cs="Verdana"/>
          <w:sz w:val="26"/>
          <w:szCs w:val="26"/>
        </w:rPr>
      </w:pPr>
    </w:p>
    <w:p w14:paraId="2FB826AB" w14:textId="77777777" w:rsidR="001F3E35" w:rsidRDefault="001F3E35" w:rsidP="001F3E35">
      <w:pPr>
        <w:widowControl w:val="0"/>
        <w:autoSpaceDE w:val="0"/>
        <w:autoSpaceDN w:val="0"/>
        <w:adjustRightInd w:val="0"/>
        <w:rPr>
          <w:rFonts w:ascii="Verdana" w:hAnsi="Verdana" w:cs="Verdana"/>
          <w:sz w:val="26"/>
          <w:szCs w:val="26"/>
        </w:rPr>
      </w:pPr>
    </w:p>
    <w:p w14:paraId="46B02B7D" w14:textId="77777777" w:rsidR="001F3E35" w:rsidRDefault="001F3E35" w:rsidP="001F3E35">
      <w:pPr>
        <w:widowControl w:val="0"/>
        <w:autoSpaceDE w:val="0"/>
        <w:autoSpaceDN w:val="0"/>
        <w:adjustRightInd w:val="0"/>
        <w:rPr>
          <w:rFonts w:ascii="Verdana" w:hAnsi="Verdana" w:cs="Verdana"/>
          <w:sz w:val="26"/>
          <w:szCs w:val="26"/>
        </w:rPr>
      </w:pPr>
    </w:p>
    <w:p w14:paraId="6F812B2E"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(a) What is the sum of all the data in the data set? T = ______</w:t>
      </w:r>
    </w:p>
    <w:p w14:paraId="49627C92" w14:textId="77777777" w:rsidR="001F3E35" w:rsidRDefault="001F3E35" w:rsidP="001F3E35">
      <w:pPr>
        <w:widowControl w:val="0"/>
        <w:autoSpaceDE w:val="0"/>
        <w:autoSpaceDN w:val="0"/>
        <w:adjustRightInd w:val="0"/>
        <w:rPr>
          <w:rFonts w:ascii="Verdana" w:hAnsi="Verdana" w:cs="Verdana"/>
          <w:sz w:val="26"/>
          <w:szCs w:val="26"/>
        </w:rPr>
      </w:pPr>
    </w:p>
    <w:p w14:paraId="6251C66D"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(b) What is the overall sample size for all groups combined? N = ______</w:t>
      </w:r>
    </w:p>
    <w:p w14:paraId="7636382F" w14:textId="77777777" w:rsidR="001F3E35" w:rsidRDefault="001F3E35" w:rsidP="001F3E35">
      <w:pPr>
        <w:widowControl w:val="0"/>
        <w:autoSpaceDE w:val="0"/>
        <w:autoSpaceDN w:val="0"/>
        <w:adjustRightInd w:val="0"/>
        <w:rPr>
          <w:rFonts w:ascii="Verdana" w:hAnsi="Verdana" w:cs="Verdana"/>
          <w:sz w:val="26"/>
          <w:szCs w:val="26"/>
        </w:rPr>
      </w:pPr>
    </w:p>
    <w:p w14:paraId="19165531"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(c) What is the grand mean? </w:t>
      </w:r>
      <w:r>
        <w:rPr>
          <w:rFonts w:ascii="Verdana" w:hAnsi="Verdana" w:cs="Verdana"/>
          <w:noProof/>
          <w:sz w:val="26"/>
          <w:szCs w:val="26"/>
        </w:rPr>
        <w:drawing>
          <wp:inline distT="0" distB="0" distL="0" distR="0" wp14:anchorId="367F157A" wp14:editId="4467B73F">
            <wp:extent cx="127000" cy="1651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Pr>
          <w:rFonts w:ascii="Verdana" w:hAnsi="Verdana" w:cs="Verdana"/>
          <w:sz w:val="26"/>
          <w:szCs w:val="26"/>
        </w:rPr>
        <w:t xml:space="preserve"> = ________</w:t>
      </w:r>
    </w:p>
    <w:p w14:paraId="08CF04DB"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p>
    <w:p w14:paraId="08FA070D" w14:textId="77777777" w:rsidR="001F3E35" w:rsidRDefault="001F3E35" w:rsidP="001F3E35">
      <w:pPr>
        <w:widowControl w:val="0"/>
        <w:autoSpaceDE w:val="0"/>
        <w:autoSpaceDN w:val="0"/>
        <w:adjustRightInd w:val="0"/>
        <w:rPr>
          <w:rFonts w:ascii="Verdana" w:hAnsi="Verdana" w:cs="Verdana"/>
          <w:sz w:val="26"/>
          <w:szCs w:val="26"/>
        </w:rPr>
      </w:pPr>
    </w:p>
    <w:p w14:paraId="7AED27C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Verdana" w:hAnsi="Verdana" w:cs="Verdana"/>
          <w:sz w:val="26"/>
          <w:szCs w:val="26"/>
        </w:rPr>
        <w:lastRenderedPageBreak/>
        <w:t>(d) Calculate the group sum of squares (aka treatment sum of squares), which is a measure of (choose one answer)</w:t>
      </w:r>
    </w:p>
    <w:p w14:paraId="771B137E"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64C7B6B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within</w:t>
      </w:r>
    </w:p>
    <w:p w14:paraId="5CB8901F"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between, or</w:t>
      </w:r>
    </w:p>
    <w:p w14:paraId="2F7DDDB7"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total</w:t>
      </w:r>
      <w:r>
        <w:rPr>
          <w:rFonts w:ascii="Verdana" w:hAnsi="Verdana" w:cs="Verdana"/>
          <w:sz w:val="26"/>
          <w:szCs w:val="26"/>
        </w:rPr>
        <w:t xml:space="preserve"> sample variation. </w:t>
      </w:r>
    </w:p>
    <w:p w14:paraId="0AAF70E7" w14:textId="77777777" w:rsidR="001F3E35" w:rsidRDefault="001F3E35" w:rsidP="001F3E35">
      <w:pPr>
        <w:widowControl w:val="0"/>
        <w:autoSpaceDE w:val="0"/>
        <w:autoSpaceDN w:val="0"/>
        <w:adjustRightInd w:val="0"/>
        <w:rPr>
          <w:rFonts w:ascii="Verdana" w:hAnsi="Verdana" w:cs="Verdana"/>
          <w:sz w:val="26"/>
          <w:szCs w:val="26"/>
        </w:rPr>
      </w:pPr>
    </w:p>
    <w:p w14:paraId="078B02F9" w14:textId="77777777" w:rsidR="001F3E35" w:rsidRDefault="001F3E35" w:rsidP="001F3E35">
      <w:pPr>
        <w:widowControl w:val="0"/>
        <w:autoSpaceDE w:val="0"/>
        <w:autoSpaceDN w:val="0"/>
        <w:adjustRightInd w:val="0"/>
        <w:rPr>
          <w:rFonts w:ascii="Verdana" w:hAnsi="Verdana" w:cs="Verdana"/>
          <w:sz w:val="26"/>
          <w:szCs w:val="26"/>
        </w:rPr>
      </w:pPr>
    </w:p>
    <w:p w14:paraId="7AFDAEA5"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SSG = _______</w:t>
      </w:r>
    </w:p>
    <w:p w14:paraId="7121E5E0"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p>
    <w:p w14:paraId="3C7CBEFB" w14:textId="77777777" w:rsidR="001F3E35" w:rsidRDefault="001F3E35" w:rsidP="001F3E35">
      <w:pPr>
        <w:widowControl w:val="0"/>
        <w:autoSpaceDE w:val="0"/>
        <w:autoSpaceDN w:val="0"/>
        <w:adjustRightInd w:val="0"/>
        <w:rPr>
          <w:rFonts w:ascii="Verdana" w:hAnsi="Verdana" w:cs="Verdana"/>
          <w:sz w:val="26"/>
          <w:szCs w:val="26"/>
        </w:rPr>
      </w:pPr>
    </w:p>
    <w:p w14:paraId="18B77FB9"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Verdana" w:hAnsi="Verdana" w:cs="Verdana"/>
          <w:sz w:val="26"/>
          <w:szCs w:val="26"/>
        </w:rPr>
        <w:t>(e) Calculate the error sum of squares, which is a measure of (choose one answer below)</w:t>
      </w:r>
    </w:p>
    <w:p w14:paraId="52AB9C32"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1C9408A7" w14:textId="77777777" w:rsidR="001F3E35" w:rsidRDefault="001F3E35" w:rsidP="001F3E35">
      <w:pPr>
        <w:widowControl w:val="0"/>
        <w:autoSpaceDE w:val="0"/>
        <w:autoSpaceDN w:val="0"/>
        <w:adjustRightInd w:val="0"/>
        <w:rPr>
          <w:rFonts w:ascii="Times Roman" w:hAnsi="Times Roman" w:cs="Times Roman"/>
          <w:sz w:val="22"/>
          <w:szCs w:val="22"/>
        </w:rPr>
      </w:pPr>
      <w:r>
        <w:rPr>
          <w:rFonts w:ascii="Times Roman" w:hAnsi="Times Roman" w:cs="Times Roman"/>
          <w:sz w:val="22"/>
          <w:szCs w:val="22"/>
        </w:rPr>
        <w:t xml:space="preserve">between, </w:t>
      </w:r>
    </w:p>
    <w:p w14:paraId="761CA404" w14:textId="77777777" w:rsidR="001F3E35" w:rsidRDefault="001F3E35" w:rsidP="001F3E35">
      <w:pPr>
        <w:widowControl w:val="0"/>
        <w:autoSpaceDE w:val="0"/>
        <w:autoSpaceDN w:val="0"/>
        <w:adjustRightInd w:val="0"/>
        <w:rPr>
          <w:rFonts w:ascii="Times Roman" w:hAnsi="Times Roman" w:cs="Times Roman"/>
          <w:sz w:val="22"/>
          <w:szCs w:val="22"/>
        </w:rPr>
      </w:pPr>
      <w:r>
        <w:rPr>
          <w:rFonts w:ascii="Times Roman" w:hAnsi="Times Roman" w:cs="Times Roman"/>
          <w:sz w:val="22"/>
          <w:szCs w:val="22"/>
        </w:rPr>
        <w:t xml:space="preserve">total, or </w:t>
      </w:r>
    </w:p>
    <w:p w14:paraId="43CD13E1" w14:textId="77777777" w:rsidR="001F3E35" w:rsidRP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within</w:t>
      </w:r>
      <w:r>
        <w:rPr>
          <w:rFonts w:ascii="Verdana" w:hAnsi="Verdana" w:cs="Verdana"/>
          <w:sz w:val="26"/>
          <w:szCs w:val="26"/>
        </w:rPr>
        <w:t xml:space="preserve"> sample variation. </w:t>
      </w:r>
    </w:p>
    <w:p w14:paraId="2D808444" w14:textId="77777777" w:rsidR="001F3E35" w:rsidRDefault="001F3E35" w:rsidP="001F3E35">
      <w:pPr>
        <w:widowControl w:val="0"/>
        <w:autoSpaceDE w:val="0"/>
        <w:autoSpaceDN w:val="0"/>
        <w:adjustRightInd w:val="0"/>
        <w:rPr>
          <w:rFonts w:ascii="Verdana" w:hAnsi="Verdana" w:cs="Verdana"/>
          <w:sz w:val="26"/>
          <w:szCs w:val="26"/>
        </w:rPr>
      </w:pPr>
    </w:p>
    <w:p w14:paraId="365F0343" w14:textId="77777777" w:rsidR="001F3E35" w:rsidRDefault="001F3E35" w:rsidP="001F3E35">
      <w:pPr>
        <w:widowControl w:val="0"/>
        <w:autoSpaceDE w:val="0"/>
        <w:autoSpaceDN w:val="0"/>
        <w:adjustRightInd w:val="0"/>
        <w:rPr>
          <w:rFonts w:ascii="Verdana" w:hAnsi="Verdana" w:cs="Verdana"/>
          <w:sz w:val="26"/>
          <w:szCs w:val="26"/>
        </w:rPr>
      </w:pPr>
    </w:p>
    <w:p w14:paraId="760D0404"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SSE = _________</w:t>
      </w:r>
    </w:p>
    <w:p w14:paraId="6C60161F" w14:textId="77777777" w:rsidR="001F3E35" w:rsidRPr="001F3E35" w:rsidRDefault="001F3E35" w:rsidP="001F3E35">
      <w:pPr>
        <w:rPr>
          <w:rFonts w:ascii="Times New Roman" w:eastAsia="Times New Roman" w:hAnsi="Times New Roman" w:cs="Times New Roman"/>
          <w:sz w:val="20"/>
          <w:szCs w:val="20"/>
        </w:rPr>
      </w:pPr>
      <w:r w:rsidRPr="001F3E35">
        <w:rPr>
          <w:rFonts w:ascii="Verdana" w:eastAsia="Times New Roman" w:hAnsi="Verdana" w:cs="Times New Roman"/>
          <w:color w:val="FF0000"/>
          <w:sz w:val="20"/>
          <w:szCs w:val="20"/>
          <w:shd w:val="clear" w:color="auto" w:fill="FFFFFF"/>
        </w:rPr>
        <w:t>(use three decimal places in your answer)</w:t>
      </w:r>
    </w:p>
    <w:p w14:paraId="3D3D8917" w14:textId="77777777" w:rsidR="001F3E35" w:rsidRDefault="001F3E35" w:rsidP="001F3E35">
      <w:pPr>
        <w:widowControl w:val="0"/>
        <w:autoSpaceDE w:val="0"/>
        <w:autoSpaceDN w:val="0"/>
        <w:adjustRightInd w:val="0"/>
        <w:rPr>
          <w:rFonts w:ascii="Verdana" w:hAnsi="Verdana" w:cs="Verdana"/>
          <w:sz w:val="26"/>
          <w:szCs w:val="26"/>
        </w:rPr>
      </w:pPr>
    </w:p>
    <w:p w14:paraId="7CC10B7F"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p>
    <w:p w14:paraId="14E306AB"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(f) Complete the ANOVA table. Note that you've already found two of the three sums of squares. </w:t>
      </w:r>
      <w:r>
        <w:rPr>
          <w:rFonts w:ascii="Verdana" w:hAnsi="Verdana" w:cs="Verdana"/>
          <w:color w:val="FB0007"/>
          <w:sz w:val="26"/>
          <w:szCs w:val="26"/>
        </w:rPr>
        <w:t>Use three decimals for the sums of squares and means squares, then round the F test statistic to 2 decimals.</w:t>
      </w:r>
      <w:r>
        <w:rPr>
          <w:rFonts w:ascii="Verdana" w:hAnsi="Verdana" w:cs="Verdana"/>
          <w:sz w:val="26"/>
          <w:szCs w:val="26"/>
        </w:rPr>
        <w:t xml:space="preserve"> </w:t>
      </w:r>
    </w:p>
    <w:p w14:paraId="64838797" w14:textId="77777777" w:rsidR="001F3E35" w:rsidRDefault="001F3E35" w:rsidP="001F3E35">
      <w:pPr>
        <w:widowControl w:val="0"/>
        <w:autoSpaceDE w:val="0"/>
        <w:autoSpaceDN w:val="0"/>
        <w:adjustRightInd w:val="0"/>
        <w:rPr>
          <w:rFonts w:ascii="Verdana" w:hAnsi="Verdana" w:cs="Verdana"/>
          <w:sz w:val="26"/>
          <w:szCs w:val="26"/>
        </w:rPr>
      </w:pPr>
    </w:p>
    <w:tbl>
      <w:tblPr>
        <w:tblW w:w="3877" w:type="pct"/>
        <w:jc w:val="center"/>
        <w:tblCellSpacing w:w="15" w:type="dxa"/>
        <w:tblCellMar>
          <w:top w:w="15" w:type="dxa"/>
          <w:left w:w="15" w:type="dxa"/>
          <w:bottom w:w="15" w:type="dxa"/>
          <w:right w:w="15" w:type="dxa"/>
        </w:tblCellMar>
        <w:tblLook w:val="04A0" w:firstRow="1" w:lastRow="0" w:firstColumn="1" w:lastColumn="0" w:noHBand="0" w:noVBand="1"/>
      </w:tblPr>
      <w:tblGrid>
        <w:gridCol w:w="2099"/>
        <w:gridCol w:w="596"/>
        <w:gridCol w:w="1750"/>
        <w:gridCol w:w="1446"/>
        <w:gridCol w:w="878"/>
      </w:tblGrid>
      <w:tr w:rsidR="009303A4" w:rsidRPr="009303A4" w14:paraId="0CF00C8D" w14:textId="77777777" w:rsidTr="009303A4">
        <w:trPr>
          <w:trHeight w:val="306"/>
          <w:tblCellSpacing w:w="15" w:type="dxa"/>
          <w:jc w:val="center"/>
        </w:trPr>
        <w:tc>
          <w:tcPr>
            <w:tcW w:w="0" w:type="auto"/>
            <w:vAlign w:val="center"/>
            <w:hideMark/>
          </w:tcPr>
          <w:p w14:paraId="24F591E9"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Source of Variation</w:t>
            </w:r>
          </w:p>
        </w:tc>
        <w:tc>
          <w:tcPr>
            <w:tcW w:w="0" w:type="auto"/>
            <w:vAlign w:val="center"/>
            <w:hideMark/>
          </w:tcPr>
          <w:p w14:paraId="7BEB5A41"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df</w:t>
            </w:r>
          </w:p>
        </w:tc>
        <w:tc>
          <w:tcPr>
            <w:tcW w:w="0" w:type="auto"/>
            <w:vAlign w:val="center"/>
            <w:hideMark/>
          </w:tcPr>
          <w:p w14:paraId="0EF25BD0"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Sum of Squares</w:t>
            </w:r>
          </w:p>
        </w:tc>
        <w:tc>
          <w:tcPr>
            <w:tcW w:w="0" w:type="auto"/>
            <w:vAlign w:val="center"/>
            <w:hideMark/>
          </w:tcPr>
          <w:p w14:paraId="02B8F922"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Mean Square</w:t>
            </w:r>
          </w:p>
        </w:tc>
        <w:tc>
          <w:tcPr>
            <w:tcW w:w="0" w:type="auto"/>
            <w:vAlign w:val="center"/>
            <w:hideMark/>
          </w:tcPr>
          <w:p w14:paraId="0D3A342B"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F</w:t>
            </w:r>
          </w:p>
        </w:tc>
      </w:tr>
      <w:tr w:rsidR="009303A4" w:rsidRPr="009303A4" w14:paraId="37AB10EF" w14:textId="77777777" w:rsidTr="009303A4">
        <w:trPr>
          <w:trHeight w:val="283"/>
          <w:tblCellSpacing w:w="15" w:type="dxa"/>
          <w:jc w:val="center"/>
        </w:trPr>
        <w:tc>
          <w:tcPr>
            <w:tcW w:w="0" w:type="auto"/>
            <w:vAlign w:val="center"/>
            <w:hideMark/>
          </w:tcPr>
          <w:p w14:paraId="701E26CC"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Treatment</w:t>
            </w:r>
          </w:p>
        </w:tc>
        <w:tc>
          <w:tcPr>
            <w:tcW w:w="0" w:type="auto"/>
            <w:vAlign w:val="center"/>
            <w:hideMark/>
          </w:tcPr>
          <w:p w14:paraId="4FC349C9"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NAME=\"RN_4015685_0_7_4022537\"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59EDC221" wp14:editId="113D4874">
                  <wp:extent cx="1320800" cy="254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c>
          <w:tcPr>
            <w:tcW w:w="0" w:type="auto"/>
            <w:vAlign w:val="center"/>
            <w:hideMark/>
          </w:tcPr>
          <w:p w14:paraId="11F289B3"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NAME=\"RN_4015685_0_8_4022537\"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77114328" wp14:editId="6C4A5E7F">
                  <wp:extent cx="1320800" cy="254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r>
              <w:rPr>
                <w:rFonts w:ascii="Verdana" w:eastAsia="Times New Roman" w:hAnsi="Verdana" w:cs="Times New Roman"/>
                <w:sz w:val="20"/>
                <w:szCs w:val="20"/>
              </w:rPr>
              <w:t>_____</w:t>
            </w:r>
          </w:p>
        </w:tc>
        <w:tc>
          <w:tcPr>
            <w:tcW w:w="0" w:type="auto"/>
            <w:vAlign w:val="center"/>
            <w:hideMark/>
          </w:tcPr>
          <w:p w14:paraId="20995E2A"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NAME=\"RN_4015685_0_9_4022537\"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7C182FD6" wp14:editId="46F00EC4">
                  <wp:extent cx="1320800" cy="254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c>
          <w:tcPr>
            <w:tcW w:w="0" w:type="auto"/>
            <w:vAlign w:val="center"/>
            <w:hideMark/>
          </w:tcPr>
          <w:p w14:paraId="36BE2555"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NAME=\"RN_4015685_0_10_4022537\"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02734FF2" wp14:editId="1CCEA91E">
                  <wp:extent cx="1320800" cy="254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r>
      <w:tr w:rsidR="009303A4" w:rsidRPr="009303A4" w14:paraId="575C9C36" w14:textId="77777777" w:rsidTr="009303A4">
        <w:trPr>
          <w:trHeight w:val="283"/>
          <w:tblCellSpacing w:w="15" w:type="dxa"/>
          <w:jc w:val="center"/>
        </w:trPr>
        <w:tc>
          <w:tcPr>
            <w:tcW w:w="0" w:type="auto"/>
            <w:vAlign w:val="center"/>
            <w:hideMark/>
          </w:tcPr>
          <w:p w14:paraId="38B57F9C"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Error</w:t>
            </w:r>
          </w:p>
        </w:tc>
        <w:tc>
          <w:tcPr>
            <w:tcW w:w="0" w:type="auto"/>
            <w:vAlign w:val="center"/>
            <w:hideMark/>
          </w:tcPr>
          <w:p w14:paraId="25ED54E5"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NAME=\"RN_4015685_0_11_4022537\"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3F3AB234" wp14:editId="49D33840">
                  <wp:extent cx="1320800" cy="254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c>
          <w:tcPr>
            <w:tcW w:w="0" w:type="auto"/>
            <w:vAlign w:val="center"/>
            <w:hideMark/>
          </w:tcPr>
          <w:p w14:paraId="1CDEAB23"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NAME=\"RN_4015685_0_12_4022537\"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4721D467" wp14:editId="77DE557F">
                  <wp:extent cx="1320800" cy="254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c>
          <w:tcPr>
            <w:tcW w:w="0" w:type="auto"/>
            <w:vAlign w:val="center"/>
            <w:hideMark/>
          </w:tcPr>
          <w:p w14:paraId="25581E4E"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NAME=\"RN_4015685_0_13_4022537\"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2782E06D" wp14:editId="62E86FAA">
                  <wp:extent cx="1320800" cy="254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c>
          <w:tcPr>
            <w:tcW w:w="0" w:type="auto"/>
            <w:shd w:val="clear" w:color="auto" w:fill="D3D3D3"/>
            <w:vAlign w:val="center"/>
            <w:hideMark/>
          </w:tcPr>
          <w:p w14:paraId="408F5FD7"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X</w:t>
            </w:r>
          </w:p>
        </w:tc>
      </w:tr>
      <w:tr w:rsidR="009303A4" w:rsidRPr="009303A4" w14:paraId="497902EF" w14:textId="77777777" w:rsidTr="009303A4">
        <w:trPr>
          <w:trHeight w:val="283"/>
          <w:tblCellSpacing w:w="15" w:type="dxa"/>
          <w:jc w:val="center"/>
        </w:trPr>
        <w:tc>
          <w:tcPr>
            <w:tcW w:w="0" w:type="auto"/>
            <w:vAlign w:val="center"/>
            <w:hideMark/>
          </w:tcPr>
          <w:p w14:paraId="16E1AD0B" w14:textId="77777777" w:rsidR="009303A4" w:rsidRPr="009303A4" w:rsidRDefault="009303A4" w:rsidP="009303A4">
            <w:pPr>
              <w:jc w:val="center"/>
              <w:rPr>
                <w:rFonts w:ascii="Verdana" w:eastAsia="Times New Roman" w:hAnsi="Verdana" w:cs="Times New Roman"/>
                <w:sz w:val="20"/>
                <w:szCs w:val="20"/>
              </w:rPr>
            </w:pPr>
            <w:r w:rsidRPr="009303A4">
              <w:rPr>
                <w:rFonts w:ascii="Verdana" w:eastAsia="Times New Roman" w:hAnsi="Verdana" w:cs="Times New Roman"/>
                <w:sz w:val="20"/>
                <w:szCs w:val="20"/>
              </w:rPr>
              <w:t>Total</w:t>
            </w:r>
          </w:p>
        </w:tc>
        <w:tc>
          <w:tcPr>
            <w:tcW w:w="0" w:type="auto"/>
            <w:vAlign w:val="center"/>
            <w:hideMark/>
          </w:tcPr>
          <w:p w14:paraId="6AB84846" w14:textId="77777777" w:rsidR="009303A4" w:rsidRPr="009303A4" w:rsidRDefault="009303A4" w:rsidP="009303A4">
            <w:pPr>
              <w:jc w:val="center"/>
              <w:rPr>
                <w:rFonts w:ascii="Verdana" w:eastAsia="Times New Roman" w:hAnsi="Verdana" w:cs="Times New Roman"/>
                <w:sz w:val="20"/>
                <w:szCs w:val="20"/>
              </w:rPr>
            </w:pPr>
            <w:r>
              <w:rPr>
                <w:rFonts w:ascii="Verdana" w:eastAsia="Times New Roman" w:hAnsi="Verdana" w:cs="Times New Roman"/>
                <w:sz w:val="20"/>
                <w:szCs w:val="20"/>
              </w:rPr>
              <w:t>____</w: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w:instrText>
            </w:r>
            <w:r w:rsidRPr="009303A4">
              <w:rPr>
                <w:rFonts w:ascii="Verdana" w:eastAsia="Times New Roman" w:hAnsi="Verdana" w:cs="Times New Roman"/>
                <w:sz w:val="20"/>
                <w:szCs w:val="20"/>
              </w:rPr>
              <w:fldChar w:fldCharType="begin"/>
            </w:r>
            <w:r w:rsidRPr="009303A4">
              <w:rPr>
                <w:rFonts w:ascii="Verdana" w:eastAsia="Times New Roman" w:hAnsi="Verdana" w:cs="Times New Roman"/>
                <w:sz w:val="20"/>
                <w:szCs w:val="20"/>
              </w:rPr>
              <w:instrText xml:space="preserve"> PRIVATE "&lt;INPUT TYPE=\"text\" NAME=\"RN_4015685_0_14_4022537\" VALUE=\"\" SIZE=\"10\" DIR=\"ltr\"&gt;" </w:instrText>
            </w:r>
            <w:r w:rsidRPr="009303A4">
              <w:rPr>
                <w:rFonts w:ascii="Verdana" w:eastAsia="Times New Roman" w:hAnsi="Verdana" w:cs="Times New Roman"/>
                <w:sz w:val="20"/>
                <w:szCs w:val="20"/>
              </w:rPr>
              <w:fldChar w:fldCharType="separate"/>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instrText xml:space="preserve">MACROBUTTON HTMLDirect </w:instrText>
            </w:r>
            <w:r>
              <w:rPr>
                <w:rFonts w:ascii="Times New Roman" w:hAnsi="Times New Roman" w:cs="Times New Roman"/>
                <w:noProof/>
                <w:sz w:val="20"/>
                <w:szCs w:val="20"/>
              </w:rPr>
              <w:drawing>
                <wp:inline distT="0" distB="0" distL="0" distR="0" wp14:anchorId="0A10C432" wp14:editId="40437A2C">
                  <wp:extent cx="1320800" cy="254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9303A4">
              <w:rPr>
                <w:rFonts w:ascii="Verdana" w:eastAsia="Times New Roman" w:hAnsi="Verdana" w:cs="Times New Roman"/>
                <w:sz w:val="20"/>
                <w:szCs w:val="20"/>
              </w:rPr>
              <w:fldChar w:fldCharType="end"/>
            </w:r>
            <w:r w:rsidRPr="009303A4">
              <w:rPr>
                <w:rFonts w:ascii="Verdana" w:eastAsia="Times New Roman" w:hAnsi="Verdana" w:cs="Times New Roman"/>
                <w:sz w:val="20"/>
                <w:szCs w:val="20"/>
              </w:rPr>
              <w:t xml:space="preserve"> </w:t>
            </w:r>
          </w:p>
        </w:tc>
        <w:tc>
          <w:tcPr>
            <w:tcW w:w="0" w:type="auto"/>
            <w:vAlign w:val="center"/>
            <w:hideMark/>
          </w:tcPr>
          <w:p w14:paraId="3AB997FF" w14:textId="77777777" w:rsidR="009303A4" w:rsidRPr="009303A4" w:rsidRDefault="009303A4" w:rsidP="009303A4">
            <w:pPr>
              <w:rPr>
                <w:rFonts w:ascii="Verdana" w:eastAsia="Times New Roman" w:hAnsi="Verdana" w:cs="Times New Roman"/>
                <w:sz w:val="20"/>
                <w:szCs w:val="20"/>
              </w:rPr>
            </w:pPr>
            <w:r>
              <w:rPr>
                <w:rFonts w:ascii="Verdana" w:eastAsia="Times New Roman" w:hAnsi="Verdana" w:cs="Times New Roman"/>
                <w:sz w:val="20"/>
                <w:szCs w:val="20"/>
              </w:rPr>
              <w:t xml:space="preserve">         _____</w:t>
            </w:r>
          </w:p>
        </w:tc>
        <w:tc>
          <w:tcPr>
            <w:tcW w:w="0" w:type="auto"/>
            <w:vAlign w:val="center"/>
            <w:hideMark/>
          </w:tcPr>
          <w:p w14:paraId="7D08E10F" w14:textId="77777777" w:rsidR="009303A4" w:rsidRPr="009303A4" w:rsidRDefault="009303A4" w:rsidP="009303A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X</w:t>
            </w:r>
          </w:p>
        </w:tc>
        <w:tc>
          <w:tcPr>
            <w:tcW w:w="0" w:type="auto"/>
            <w:vAlign w:val="center"/>
            <w:hideMark/>
          </w:tcPr>
          <w:p w14:paraId="58AEEAF8" w14:textId="77777777" w:rsidR="009303A4" w:rsidRPr="009303A4" w:rsidRDefault="009303A4" w:rsidP="009303A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X</w:t>
            </w:r>
          </w:p>
        </w:tc>
      </w:tr>
    </w:tbl>
    <w:p w14:paraId="427278AB" w14:textId="77777777" w:rsidR="009303A4" w:rsidRDefault="009303A4" w:rsidP="001F3E35">
      <w:pPr>
        <w:widowControl w:val="0"/>
        <w:autoSpaceDE w:val="0"/>
        <w:autoSpaceDN w:val="0"/>
        <w:adjustRightInd w:val="0"/>
        <w:rPr>
          <w:rFonts w:ascii="Verdana" w:hAnsi="Verdana" w:cs="Verdana"/>
          <w:sz w:val="26"/>
          <w:szCs w:val="26"/>
        </w:rPr>
      </w:pPr>
    </w:p>
    <w:p w14:paraId="3C8C1CE6" w14:textId="77777777" w:rsidR="009303A4" w:rsidRDefault="009303A4" w:rsidP="001F3E35">
      <w:pPr>
        <w:widowControl w:val="0"/>
        <w:autoSpaceDE w:val="0"/>
        <w:autoSpaceDN w:val="0"/>
        <w:adjustRightInd w:val="0"/>
        <w:rPr>
          <w:rFonts w:ascii="Verdana" w:hAnsi="Verdana" w:cs="Verdana"/>
          <w:sz w:val="26"/>
          <w:szCs w:val="26"/>
        </w:rPr>
      </w:pPr>
    </w:p>
    <w:p w14:paraId="663D8928" w14:textId="77777777" w:rsidR="009303A4" w:rsidRDefault="009303A4" w:rsidP="001F3E35">
      <w:pPr>
        <w:widowControl w:val="0"/>
        <w:autoSpaceDE w:val="0"/>
        <w:autoSpaceDN w:val="0"/>
        <w:adjustRightInd w:val="0"/>
        <w:rPr>
          <w:rFonts w:ascii="Verdana" w:hAnsi="Verdana" w:cs="Verdana"/>
          <w:sz w:val="26"/>
          <w:szCs w:val="26"/>
        </w:rPr>
      </w:pPr>
    </w:p>
    <w:p w14:paraId="61C3A90F" w14:textId="77777777" w:rsidR="009303A4" w:rsidRDefault="009303A4" w:rsidP="001F3E35">
      <w:pPr>
        <w:widowControl w:val="0"/>
        <w:autoSpaceDE w:val="0"/>
        <w:autoSpaceDN w:val="0"/>
        <w:adjustRightInd w:val="0"/>
        <w:rPr>
          <w:rFonts w:ascii="Verdana" w:hAnsi="Verdana" w:cs="Verdana"/>
          <w:sz w:val="26"/>
          <w:szCs w:val="26"/>
        </w:rPr>
      </w:pPr>
    </w:p>
    <w:p w14:paraId="2A398303" w14:textId="77777777" w:rsidR="001F3E35" w:rsidRDefault="001F3E35" w:rsidP="001F3E35">
      <w:pPr>
        <w:widowControl w:val="0"/>
        <w:autoSpaceDE w:val="0"/>
        <w:autoSpaceDN w:val="0"/>
        <w:adjustRightInd w:val="0"/>
        <w:rPr>
          <w:rFonts w:ascii="Verdana" w:hAnsi="Verdana" w:cs="Verdana"/>
          <w:sz w:val="26"/>
          <w:szCs w:val="26"/>
        </w:rPr>
      </w:pPr>
    </w:p>
    <w:p w14:paraId="7B63C667"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(g) Do the data provide convincing evidence that the mean rating associated with the game description by 12- to 13-year-old boys is not the same for all four restrictive rating labels? Test the appropriate hypotheses using a significance level of 0.05.</w:t>
      </w:r>
    </w:p>
    <w:p w14:paraId="3DBF6616" w14:textId="77777777" w:rsidR="001F3E35" w:rsidRDefault="001F3E35" w:rsidP="001F3E35">
      <w:pPr>
        <w:widowControl w:val="0"/>
        <w:autoSpaceDE w:val="0"/>
        <w:autoSpaceDN w:val="0"/>
        <w:adjustRightInd w:val="0"/>
        <w:rPr>
          <w:rFonts w:ascii="Verdana" w:hAnsi="Verdana" w:cs="Verdana"/>
          <w:sz w:val="26"/>
          <w:szCs w:val="26"/>
        </w:rPr>
      </w:pPr>
    </w:p>
    <w:p w14:paraId="72BC3FD1" w14:textId="77777777" w:rsidR="00AC1185" w:rsidRDefault="00AC1185" w:rsidP="001F3E35">
      <w:pPr>
        <w:widowControl w:val="0"/>
        <w:autoSpaceDE w:val="0"/>
        <w:autoSpaceDN w:val="0"/>
        <w:adjustRightInd w:val="0"/>
        <w:rPr>
          <w:rFonts w:ascii="Verdana" w:hAnsi="Verdana" w:cs="Verdana"/>
          <w:sz w:val="26"/>
          <w:szCs w:val="26"/>
        </w:rPr>
      </w:pPr>
    </w:p>
    <w:p w14:paraId="3AE92F5C" w14:textId="77777777" w:rsidR="00AC1185" w:rsidRDefault="00AC1185" w:rsidP="001F3E35">
      <w:pPr>
        <w:widowControl w:val="0"/>
        <w:autoSpaceDE w:val="0"/>
        <w:autoSpaceDN w:val="0"/>
        <w:adjustRightInd w:val="0"/>
        <w:rPr>
          <w:rFonts w:ascii="Verdana" w:hAnsi="Verdana" w:cs="Verdana"/>
          <w:sz w:val="26"/>
          <w:szCs w:val="26"/>
        </w:rPr>
      </w:pPr>
    </w:p>
    <w:p w14:paraId="1ECAAEC5" w14:textId="77777777" w:rsidR="00AC1185" w:rsidRDefault="00AC1185" w:rsidP="001F3E35">
      <w:pPr>
        <w:widowControl w:val="0"/>
        <w:autoSpaceDE w:val="0"/>
        <w:autoSpaceDN w:val="0"/>
        <w:adjustRightInd w:val="0"/>
        <w:rPr>
          <w:rFonts w:ascii="Verdana" w:hAnsi="Verdana" w:cs="Verdana"/>
          <w:sz w:val="26"/>
          <w:szCs w:val="26"/>
        </w:rPr>
      </w:pPr>
    </w:p>
    <w:p w14:paraId="609F86F1" w14:textId="1DC6CAA9" w:rsidR="00AC118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The appropriate hypotheses are:</w:t>
      </w:r>
      <w:r w:rsidR="00C217A6">
        <w:rPr>
          <w:rFonts w:ascii="Verdana" w:hAnsi="Verdana" w:cs="Verdana"/>
          <w:sz w:val="26"/>
          <w:szCs w:val="26"/>
        </w:rPr>
        <w:t xml:space="preserve"> </w:t>
      </w:r>
    </w:p>
    <w:p w14:paraId="6308C169" w14:textId="77777777" w:rsidR="00AC1185" w:rsidRDefault="00AC1185" w:rsidP="001F3E35">
      <w:pPr>
        <w:widowControl w:val="0"/>
        <w:autoSpaceDE w:val="0"/>
        <w:autoSpaceDN w:val="0"/>
        <w:adjustRightInd w:val="0"/>
        <w:rPr>
          <w:rFonts w:ascii="Verdana" w:hAnsi="Verdana" w:cs="Verdana"/>
          <w:sz w:val="26"/>
          <w:szCs w:val="26"/>
        </w:rPr>
      </w:pPr>
    </w:p>
    <w:p w14:paraId="61F0CEA1" w14:textId="77777777" w:rsidR="001F3E35" w:rsidRPr="00E62435" w:rsidRDefault="001F3E35" w:rsidP="00E62435">
      <w:pPr>
        <w:pStyle w:val="ListParagraph"/>
        <w:widowControl w:val="0"/>
        <w:numPr>
          <w:ilvl w:val="0"/>
          <w:numId w:val="2"/>
        </w:numPr>
        <w:autoSpaceDE w:val="0"/>
        <w:autoSpaceDN w:val="0"/>
        <w:adjustRightInd w:val="0"/>
        <w:rPr>
          <w:rFonts w:ascii="Verdana" w:hAnsi="Verdana" w:cs="Verdana"/>
          <w:sz w:val="26"/>
          <w:szCs w:val="26"/>
        </w:rPr>
      </w:pPr>
      <w:r w:rsidRPr="00E62435">
        <w:rPr>
          <w:rFonts w:ascii="Verdana" w:hAnsi="Verdana" w:cs="Verdana"/>
          <w:sz w:val="26"/>
          <w:szCs w:val="26"/>
        </w:rPr>
        <w:t>H</w:t>
      </w:r>
      <w:r w:rsidRPr="00E62435">
        <w:rPr>
          <w:rFonts w:ascii="Verdana" w:hAnsi="Verdana" w:cs="Verdana"/>
          <w:sz w:val="21"/>
          <w:szCs w:val="21"/>
          <w:vertAlign w:val="subscript"/>
        </w:rPr>
        <w:t>0</w:t>
      </w:r>
      <w:r w:rsidRPr="00E62435">
        <w:rPr>
          <w:rFonts w:ascii="Verdana" w:hAnsi="Verdana" w:cs="Verdana"/>
          <w:sz w:val="26"/>
          <w:szCs w:val="26"/>
        </w:rPr>
        <w:t xml:space="preserve">: </w:t>
      </w:r>
      <w:r>
        <w:rPr>
          <w:noProof/>
        </w:rPr>
        <w:drawing>
          <wp:inline distT="0" distB="0" distL="0" distR="0" wp14:anchorId="77B2B2D0" wp14:editId="1D82C4AF">
            <wp:extent cx="1663700" cy="139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14:paraId="6E33EF7F" w14:textId="7E7ACD86" w:rsidR="001F3E35" w:rsidRDefault="00E624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r w:rsidR="001F3E35">
        <w:rPr>
          <w:rFonts w:ascii="Verdana" w:hAnsi="Verdana" w:cs="Verdana"/>
          <w:sz w:val="26"/>
          <w:szCs w:val="26"/>
        </w:rPr>
        <w:t>H</w:t>
      </w:r>
      <w:r w:rsidR="001F3E35">
        <w:rPr>
          <w:rFonts w:ascii="Verdana" w:hAnsi="Verdana" w:cs="Verdana"/>
          <w:sz w:val="21"/>
          <w:szCs w:val="21"/>
          <w:vertAlign w:val="subscript"/>
        </w:rPr>
        <w:t>a</w:t>
      </w:r>
      <w:r w:rsidR="001F3E35">
        <w:rPr>
          <w:rFonts w:ascii="Verdana" w:hAnsi="Verdana" w:cs="Verdana"/>
          <w:sz w:val="26"/>
          <w:szCs w:val="26"/>
        </w:rPr>
        <w:t>: all of the population means are different</w:t>
      </w:r>
    </w:p>
    <w:p w14:paraId="5977C263" w14:textId="77777777" w:rsidR="00AC1185" w:rsidRDefault="00AC1185" w:rsidP="001F3E35">
      <w:pPr>
        <w:widowControl w:val="0"/>
        <w:autoSpaceDE w:val="0"/>
        <w:autoSpaceDN w:val="0"/>
        <w:adjustRightInd w:val="0"/>
        <w:rPr>
          <w:rFonts w:ascii="Verdana" w:hAnsi="Verdana" w:cs="Verdana"/>
          <w:sz w:val="26"/>
          <w:szCs w:val="26"/>
        </w:rPr>
      </w:pPr>
    </w:p>
    <w:p w14:paraId="6269357E" w14:textId="77777777" w:rsidR="001F3E35" w:rsidRPr="00E62435" w:rsidRDefault="001F3E35" w:rsidP="00E62435">
      <w:pPr>
        <w:pStyle w:val="ListParagraph"/>
        <w:widowControl w:val="0"/>
        <w:numPr>
          <w:ilvl w:val="0"/>
          <w:numId w:val="2"/>
        </w:numPr>
        <w:autoSpaceDE w:val="0"/>
        <w:autoSpaceDN w:val="0"/>
        <w:adjustRightInd w:val="0"/>
        <w:rPr>
          <w:rFonts w:ascii="Verdana" w:hAnsi="Verdana" w:cs="Verdana"/>
          <w:sz w:val="26"/>
          <w:szCs w:val="26"/>
        </w:rPr>
      </w:pPr>
      <w:r w:rsidRPr="00E62435">
        <w:rPr>
          <w:rFonts w:ascii="Verdana" w:hAnsi="Verdana" w:cs="Verdana"/>
          <w:sz w:val="26"/>
          <w:szCs w:val="26"/>
        </w:rPr>
        <w:t>H</w:t>
      </w:r>
      <w:r w:rsidRPr="00E62435">
        <w:rPr>
          <w:rFonts w:ascii="Verdana" w:hAnsi="Verdana" w:cs="Verdana"/>
          <w:sz w:val="21"/>
          <w:szCs w:val="21"/>
          <w:vertAlign w:val="subscript"/>
        </w:rPr>
        <w:t>0</w:t>
      </w:r>
      <w:r w:rsidRPr="00E62435">
        <w:rPr>
          <w:rFonts w:ascii="Verdana" w:hAnsi="Verdana" w:cs="Verdana"/>
          <w:sz w:val="26"/>
          <w:szCs w:val="26"/>
        </w:rPr>
        <w:t xml:space="preserve">: </w:t>
      </w:r>
      <w:r>
        <w:rPr>
          <w:noProof/>
        </w:rPr>
        <w:drawing>
          <wp:inline distT="0" distB="0" distL="0" distR="0" wp14:anchorId="3CC02F70" wp14:editId="33E8A891">
            <wp:extent cx="1663700" cy="1397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14:paraId="79360154" w14:textId="316893A9" w:rsidR="00AC1185" w:rsidRDefault="00E624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r w:rsidR="001F3E35">
        <w:rPr>
          <w:rFonts w:ascii="Verdana" w:hAnsi="Verdana" w:cs="Verdana"/>
          <w:sz w:val="26"/>
          <w:szCs w:val="26"/>
        </w:rPr>
        <w:t>H</w:t>
      </w:r>
      <w:r w:rsidR="001F3E35">
        <w:rPr>
          <w:rFonts w:ascii="Verdana" w:hAnsi="Verdana" w:cs="Verdana"/>
          <w:sz w:val="21"/>
          <w:szCs w:val="21"/>
          <w:vertAlign w:val="subscript"/>
        </w:rPr>
        <w:t>a</w:t>
      </w:r>
      <w:r w:rsidR="001F3E35">
        <w:rPr>
          <w:rFonts w:ascii="Verdana" w:hAnsi="Verdana" w:cs="Verdana"/>
          <w:sz w:val="26"/>
          <w:szCs w:val="26"/>
        </w:rPr>
        <w:t>: at least one population mean is different </w:t>
      </w:r>
    </w:p>
    <w:p w14:paraId="27DDFC90"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w:t>
      </w:r>
    </w:p>
    <w:p w14:paraId="0A2EDC55" w14:textId="77777777" w:rsidR="001F3E35" w:rsidRPr="00E62435" w:rsidRDefault="001F3E35" w:rsidP="00E62435">
      <w:pPr>
        <w:pStyle w:val="ListParagraph"/>
        <w:widowControl w:val="0"/>
        <w:numPr>
          <w:ilvl w:val="0"/>
          <w:numId w:val="2"/>
        </w:numPr>
        <w:autoSpaceDE w:val="0"/>
        <w:autoSpaceDN w:val="0"/>
        <w:adjustRightInd w:val="0"/>
        <w:rPr>
          <w:rFonts w:ascii="Verdana" w:hAnsi="Verdana" w:cs="Verdana"/>
          <w:sz w:val="26"/>
          <w:szCs w:val="26"/>
        </w:rPr>
      </w:pPr>
      <w:r w:rsidRPr="00E62435">
        <w:rPr>
          <w:rFonts w:ascii="Verdana" w:hAnsi="Verdana" w:cs="Verdana"/>
          <w:sz w:val="26"/>
          <w:szCs w:val="26"/>
        </w:rPr>
        <w:t>H</w:t>
      </w:r>
      <w:r w:rsidRPr="00E62435">
        <w:rPr>
          <w:rFonts w:ascii="Verdana" w:hAnsi="Verdana" w:cs="Verdana"/>
          <w:sz w:val="21"/>
          <w:szCs w:val="21"/>
          <w:vertAlign w:val="subscript"/>
        </w:rPr>
        <w:t>0</w:t>
      </w:r>
      <w:r w:rsidRPr="00E62435">
        <w:rPr>
          <w:rFonts w:ascii="Verdana" w:hAnsi="Verdana" w:cs="Verdana"/>
          <w:sz w:val="26"/>
          <w:szCs w:val="26"/>
        </w:rPr>
        <w:t xml:space="preserve">: </w:t>
      </w:r>
      <w:r>
        <w:rPr>
          <w:noProof/>
        </w:rPr>
        <w:drawing>
          <wp:inline distT="0" distB="0" distL="0" distR="0" wp14:anchorId="7F978416" wp14:editId="72B32FC8">
            <wp:extent cx="1663700" cy="139700"/>
            <wp:effectExtent l="0" t="0" r="1270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14:paraId="42C76F50" w14:textId="3380C54B" w:rsidR="001F3E35" w:rsidRDefault="00E624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r w:rsidR="001F3E35">
        <w:rPr>
          <w:rFonts w:ascii="Verdana" w:hAnsi="Verdana" w:cs="Verdana"/>
          <w:sz w:val="26"/>
          <w:szCs w:val="26"/>
        </w:rPr>
        <w:t>H</w:t>
      </w:r>
      <w:r w:rsidR="001F3E35">
        <w:rPr>
          <w:rFonts w:ascii="Verdana" w:hAnsi="Verdana" w:cs="Verdana"/>
          <w:sz w:val="21"/>
          <w:szCs w:val="21"/>
          <w:vertAlign w:val="subscript"/>
        </w:rPr>
        <w:t>a</w:t>
      </w:r>
      <w:r w:rsidR="001F3E35">
        <w:rPr>
          <w:rFonts w:ascii="Verdana" w:hAnsi="Verdana" w:cs="Verdana"/>
          <w:sz w:val="26"/>
          <w:szCs w:val="26"/>
        </w:rPr>
        <w:t xml:space="preserve">: </w:t>
      </w:r>
      <w:r w:rsidR="001F3E35">
        <w:rPr>
          <w:rFonts w:ascii="Verdana" w:hAnsi="Verdana" w:cs="Verdana"/>
          <w:noProof/>
          <w:sz w:val="26"/>
          <w:szCs w:val="26"/>
        </w:rPr>
        <w:drawing>
          <wp:inline distT="0" distB="0" distL="0" distR="0" wp14:anchorId="5F3D0C28" wp14:editId="44084827">
            <wp:extent cx="1663700" cy="2032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0" cy="203200"/>
                    </a:xfrm>
                    <a:prstGeom prst="rect">
                      <a:avLst/>
                    </a:prstGeom>
                    <a:noFill/>
                    <a:ln>
                      <a:noFill/>
                    </a:ln>
                  </pic:spPr>
                </pic:pic>
              </a:graphicData>
            </a:graphic>
          </wp:inline>
        </w:drawing>
      </w:r>
    </w:p>
    <w:p w14:paraId="78062002" w14:textId="77777777" w:rsidR="00AC1185" w:rsidRDefault="00AC1185" w:rsidP="001F3E35">
      <w:pPr>
        <w:widowControl w:val="0"/>
        <w:autoSpaceDE w:val="0"/>
        <w:autoSpaceDN w:val="0"/>
        <w:adjustRightInd w:val="0"/>
        <w:rPr>
          <w:rFonts w:ascii="Verdana" w:hAnsi="Verdana" w:cs="Verdana"/>
          <w:sz w:val="26"/>
          <w:szCs w:val="26"/>
        </w:rPr>
      </w:pPr>
    </w:p>
    <w:p w14:paraId="1E06E5AA" w14:textId="77777777" w:rsidR="001F3E35" w:rsidRPr="00E62435" w:rsidRDefault="001F3E35" w:rsidP="00E62435">
      <w:pPr>
        <w:pStyle w:val="ListParagraph"/>
        <w:widowControl w:val="0"/>
        <w:numPr>
          <w:ilvl w:val="0"/>
          <w:numId w:val="2"/>
        </w:numPr>
        <w:autoSpaceDE w:val="0"/>
        <w:autoSpaceDN w:val="0"/>
        <w:adjustRightInd w:val="0"/>
        <w:rPr>
          <w:rFonts w:ascii="Verdana" w:hAnsi="Verdana" w:cs="Verdana"/>
          <w:sz w:val="26"/>
          <w:szCs w:val="26"/>
        </w:rPr>
      </w:pPr>
      <w:r w:rsidRPr="00E62435">
        <w:rPr>
          <w:rFonts w:ascii="Verdana" w:hAnsi="Verdana" w:cs="Verdana"/>
          <w:sz w:val="26"/>
          <w:szCs w:val="26"/>
        </w:rPr>
        <w:t>H</w:t>
      </w:r>
      <w:r w:rsidRPr="00E62435">
        <w:rPr>
          <w:rFonts w:ascii="Verdana" w:hAnsi="Verdana" w:cs="Verdana"/>
          <w:sz w:val="21"/>
          <w:szCs w:val="21"/>
          <w:vertAlign w:val="subscript"/>
        </w:rPr>
        <w:t>0</w:t>
      </w:r>
      <w:r w:rsidRPr="00E62435">
        <w:rPr>
          <w:rFonts w:ascii="Verdana" w:hAnsi="Verdana" w:cs="Verdana"/>
          <w:sz w:val="26"/>
          <w:szCs w:val="26"/>
        </w:rPr>
        <w:t xml:space="preserve">: </w:t>
      </w:r>
      <w:r>
        <w:rPr>
          <w:noProof/>
        </w:rPr>
        <w:drawing>
          <wp:inline distT="0" distB="0" distL="0" distR="0" wp14:anchorId="0CC4D00C" wp14:editId="756E0199">
            <wp:extent cx="1663700" cy="1397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14:paraId="09A564D5" w14:textId="3F2533C9" w:rsidR="001F3E35" w:rsidRDefault="00E624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        </w:t>
      </w:r>
      <w:bookmarkStart w:id="0" w:name="_GoBack"/>
      <w:bookmarkEnd w:id="0"/>
      <w:r w:rsidR="001F3E35">
        <w:rPr>
          <w:rFonts w:ascii="Verdana" w:hAnsi="Verdana" w:cs="Verdana"/>
          <w:sz w:val="26"/>
          <w:szCs w:val="26"/>
        </w:rPr>
        <w:t>H</w:t>
      </w:r>
      <w:r w:rsidR="001F3E35">
        <w:rPr>
          <w:rFonts w:ascii="Verdana" w:hAnsi="Verdana" w:cs="Verdana"/>
          <w:sz w:val="21"/>
          <w:szCs w:val="21"/>
          <w:vertAlign w:val="subscript"/>
        </w:rPr>
        <w:t>a</w:t>
      </w:r>
      <w:r w:rsidR="001F3E35">
        <w:rPr>
          <w:rFonts w:ascii="Verdana" w:hAnsi="Verdana" w:cs="Verdana"/>
          <w:sz w:val="26"/>
          <w:szCs w:val="26"/>
        </w:rPr>
        <w:t xml:space="preserve">: </w:t>
      </w:r>
      <w:r w:rsidR="001F3E35">
        <w:rPr>
          <w:rFonts w:ascii="Verdana" w:hAnsi="Verdana" w:cs="Verdana"/>
          <w:noProof/>
          <w:sz w:val="26"/>
          <w:szCs w:val="26"/>
        </w:rPr>
        <w:drawing>
          <wp:inline distT="0" distB="0" distL="0" distR="0" wp14:anchorId="18402EFD" wp14:editId="715762AB">
            <wp:extent cx="1663700" cy="1651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700" cy="165100"/>
                    </a:xfrm>
                    <a:prstGeom prst="rect">
                      <a:avLst/>
                    </a:prstGeom>
                    <a:noFill/>
                    <a:ln>
                      <a:noFill/>
                    </a:ln>
                  </pic:spPr>
                </pic:pic>
              </a:graphicData>
            </a:graphic>
          </wp:inline>
        </w:drawing>
      </w:r>
    </w:p>
    <w:p w14:paraId="7661B76D" w14:textId="77777777" w:rsidR="00C217A6" w:rsidRDefault="00C217A6" w:rsidP="001F3E35">
      <w:pPr>
        <w:widowControl w:val="0"/>
        <w:autoSpaceDE w:val="0"/>
        <w:autoSpaceDN w:val="0"/>
        <w:adjustRightInd w:val="0"/>
        <w:rPr>
          <w:rFonts w:ascii="Verdana" w:hAnsi="Verdana" w:cs="Verdana"/>
          <w:sz w:val="26"/>
          <w:szCs w:val="26"/>
        </w:rPr>
      </w:pPr>
    </w:p>
    <w:p w14:paraId="2919EA17" w14:textId="6E5964D2"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The test statistic is: </w:t>
      </w:r>
      <w:r w:rsidR="00C217A6">
        <w:rPr>
          <w:rFonts w:ascii="Verdana" w:hAnsi="Verdana" w:cs="Verdana"/>
          <w:sz w:val="26"/>
          <w:szCs w:val="26"/>
        </w:rPr>
        <w:t>____________</w:t>
      </w:r>
    </w:p>
    <w:p w14:paraId="62363C5C" w14:textId="77777777" w:rsidR="001F3E35" w:rsidRDefault="001F3E35" w:rsidP="001F3E35">
      <w:pPr>
        <w:widowControl w:val="0"/>
        <w:autoSpaceDE w:val="0"/>
        <w:autoSpaceDN w:val="0"/>
        <w:adjustRightInd w:val="0"/>
        <w:rPr>
          <w:rFonts w:ascii="Verdana" w:hAnsi="Verdana" w:cs="Verdana"/>
          <w:sz w:val="26"/>
          <w:szCs w:val="26"/>
        </w:rPr>
      </w:pPr>
    </w:p>
    <w:p w14:paraId="55B6849D"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Verdana" w:hAnsi="Verdana" w:cs="Verdana"/>
          <w:sz w:val="26"/>
          <w:szCs w:val="26"/>
        </w:rPr>
        <w:t>The p-value is associated with this test statistic is 0.0036. Based on this, the statistical decision is to:</w:t>
      </w:r>
    </w:p>
    <w:p w14:paraId="560A6A27"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68974251" w14:textId="317DE1E5" w:rsidR="001F3E35" w:rsidRDefault="007C52FA"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___</w:t>
      </w:r>
      <w:r w:rsidR="001F3E35">
        <w:rPr>
          <w:rFonts w:ascii="Times Roman" w:hAnsi="Times Roman" w:cs="Times Roman"/>
          <w:sz w:val="22"/>
          <w:szCs w:val="22"/>
        </w:rPr>
        <w:t>Reject Ho</w:t>
      </w:r>
    </w:p>
    <w:p w14:paraId="0DD809B3" w14:textId="454FD73F" w:rsidR="001F3E35" w:rsidRDefault="007C52FA"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___</w:t>
      </w:r>
      <w:r w:rsidR="001F3E35">
        <w:rPr>
          <w:rFonts w:ascii="Times Roman" w:hAnsi="Times Roman" w:cs="Times Roman"/>
          <w:sz w:val="22"/>
          <w:szCs w:val="22"/>
        </w:rPr>
        <w:t>FTR Ho</w:t>
      </w:r>
    </w:p>
    <w:p w14:paraId="33F8DD90" w14:textId="2301698D" w:rsidR="001F3E35" w:rsidRDefault="007C52FA"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___</w:t>
      </w:r>
      <w:r w:rsidR="001F3E35">
        <w:rPr>
          <w:rFonts w:ascii="Times Roman" w:hAnsi="Times Roman" w:cs="Times Roman"/>
          <w:sz w:val="22"/>
          <w:szCs w:val="22"/>
        </w:rPr>
        <w:t>Reject Ha</w:t>
      </w:r>
    </w:p>
    <w:p w14:paraId="6D58A65D" w14:textId="083AFBA6" w:rsidR="001F3E35" w:rsidRDefault="007C52FA"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___</w:t>
      </w:r>
      <w:r w:rsidR="001F3E35">
        <w:rPr>
          <w:rFonts w:ascii="Times Roman" w:hAnsi="Times Roman" w:cs="Times Roman"/>
          <w:sz w:val="22"/>
          <w:szCs w:val="22"/>
        </w:rPr>
        <w:t>FTR Ha</w:t>
      </w:r>
      <w:r w:rsidR="001F3E35">
        <w:rPr>
          <w:rFonts w:ascii="Verdana" w:hAnsi="Verdana" w:cs="Verdana"/>
          <w:sz w:val="26"/>
          <w:szCs w:val="26"/>
        </w:rPr>
        <w:t xml:space="preserve"> </w:t>
      </w:r>
    </w:p>
    <w:p w14:paraId="7CF341CE" w14:textId="3DFA17B4" w:rsidR="001F3E35" w:rsidRDefault="001F3E35" w:rsidP="001F3E35">
      <w:pPr>
        <w:widowControl w:val="0"/>
        <w:autoSpaceDE w:val="0"/>
        <w:autoSpaceDN w:val="0"/>
        <w:adjustRightInd w:val="0"/>
        <w:rPr>
          <w:rFonts w:ascii="Verdana" w:hAnsi="Verdana" w:cs="Verdana"/>
          <w:sz w:val="26"/>
          <w:szCs w:val="26"/>
        </w:rPr>
      </w:pPr>
    </w:p>
    <w:p w14:paraId="1B307E24" w14:textId="77777777" w:rsidR="001F3E35" w:rsidRDefault="001F3E35" w:rsidP="001F3E35">
      <w:pPr>
        <w:widowControl w:val="0"/>
        <w:autoSpaceDE w:val="0"/>
        <w:autoSpaceDN w:val="0"/>
        <w:adjustRightInd w:val="0"/>
        <w:rPr>
          <w:rFonts w:ascii="Verdana" w:hAnsi="Verdana" w:cs="Verdana"/>
          <w:sz w:val="26"/>
          <w:szCs w:val="26"/>
        </w:rPr>
      </w:pPr>
    </w:p>
    <w:p w14:paraId="2E63D9C3" w14:textId="072959DB" w:rsidR="001F3E35" w:rsidRDefault="001F3E35" w:rsidP="001F3E35">
      <w:pPr>
        <w:widowControl w:val="0"/>
        <w:autoSpaceDE w:val="0"/>
        <w:autoSpaceDN w:val="0"/>
        <w:adjustRightInd w:val="0"/>
        <w:rPr>
          <w:rFonts w:ascii="Helvetica Neue" w:hAnsi="Helvetica Neue" w:cs="Helvetica Neue"/>
          <w:sz w:val="22"/>
          <w:szCs w:val="22"/>
        </w:rPr>
      </w:pPr>
      <w:r>
        <w:rPr>
          <w:rFonts w:ascii="Verdana" w:hAnsi="Verdana" w:cs="Verdana"/>
          <w:sz w:val="26"/>
          <w:szCs w:val="26"/>
        </w:rPr>
        <w:t>At the 0.05 level, we</w:t>
      </w:r>
      <w:r w:rsidR="007C52FA">
        <w:rPr>
          <w:rFonts w:ascii="Verdana" w:hAnsi="Verdana" w:cs="Verdana"/>
          <w:sz w:val="26"/>
          <w:szCs w:val="26"/>
        </w:rPr>
        <w:t>…</w:t>
      </w:r>
      <w:r w:rsidR="00905DEB">
        <w:rPr>
          <w:rFonts w:ascii="Verdana" w:hAnsi="Verdana" w:cs="Verdana"/>
          <w:sz w:val="26"/>
          <w:szCs w:val="26"/>
        </w:rPr>
        <w:t xml:space="preserve"> (choose the right answer)</w:t>
      </w:r>
    </w:p>
    <w:p w14:paraId="47A5C789"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3DE4A75D" w14:textId="37704D71"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 </w:t>
      </w:r>
      <w:r w:rsidR="007C52FA">
        <w:rPr>
          <w:rFonts w:ascii="Times Roman" w:hAnsi="Times Roman" w:cs="Times Roman"/>
          <w:sz w:val="22"/>
          <w:szCs w:val="22"/>
        </w:rPr>
        <w:t>___</w:t>
      </w:r>
      <w:r w:rsidR="00905DEB">
        <w:rPr>
          <w:rFonts w:ascii="Times Roman" w:hAnsi="Times Roman" w:cs="Times Roman"/>
          <w:sz w:val="22"/>
          <w:szCs w:val="22"/>
        </w:rPr>
        <w:t xml:space="preserve"> </w:t>
      </w:r>
      <w:r>
        <w:rPr>
          <w:rFonts w:ascii="Times Roman" w:hAnsi="Times Roman" w:cs="Times Roman"/>
          <w:sz w:val="22"/>
          <w:szCs w:val="22"/>
        </w:rPr>
        <w:t>have enough evidence to conclude</w:t>
      </w:r>
    </w:p>
    <w:p w14:paraId="07F57766" w14:textId="3FE4C579" w:rsidR="001F3E35" w:rsidRDefault="00905DEB"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___ </w:t>
      </w:r>
      <w:r w:rsidR="001F3E35">
        <w:rPr>
          <w:rFonts w:ascii="Times Roman" w:hAnsi="Times Roman" w:cs="Times Roman"/>
          <w:sz w:val="22"/>
          <w:szCs w:val="22"/>
        </w:rPr>
        <w:t>do not have enough evidence to conclude</w:t>
      </w:r>
    </w:p>
    <w:p w14:paraId="6EF24B02" w14:textId="46787A10" w:rsidR="001F3E35" w:rsidRDefault="007C52FA"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___</w:t>
      </w:r>
      <w:r w:rsidR="00905DEB">
        <w:rPr>
          <w:rFonts w:ascii="Times Roman" w:hAnsi="Times Roman" w:cs="Times Roman"/>
          <w:sz w:val="22"/>
          <w:szCs w:val="22"/>
        </w:rPr>
        <w:t xml:space="preserve"> </w:t>
      </w:r>
      <w:r w:rsidR="001F3E35">
        <w:rPr>
          <w:rFonts w:ascii="Times Roman" w:hAnsi="Times Roman" w:cs="Times Roman"/>
          <w:sz w:val="22"/>
          <w:szCs w:val="22"/>
        </w:rPr>
        <w:t>have proven beyond doubt</w:t>
      </w:r>
    </w:p>
    <w:p w14:paraId="60348C74" w14:textId="16EFA01E" w:rsidR="001F3E35" w:rsidRDefault="007C52FA"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___</w:t>
      </w:r>
      <w:r w:rsidR="00905DEB">
        <w:rPr>
          <w:rFonts w:ascii="Times Roman" w:hAnsi="Times Roman" w:cs="Times Roman"/>
          <w:sz w:val="22"/>
          <w:szCs w:val="22"/>
        </w:rPr>
        <w:t xml:space="preserve"> </w:t>
      </w:r>
      <w:r w:rsidR="001F3E35">
        <w:rPr>
          <w:rFonts w:ascii="Times Roman" w:hAnsi="Times Roman" w:cs="Times Roman"/>
          <w:sz w:val="22"/>
          <w:szCs w:val="22"/>
        </w:rPr>
        <w:t>have disproven beyond doubt</w:t>
      </w:r>
      <w:r w:rsidR="001F3E35">
        <w:rPr>
          <w:rFonts w:ascii="Verdana" w:hAnsi="Verdana" w:cs="Verdana"/>
          <w:sz w:val="26"/>
          <w:szCs w:val="26"/>
        </w:rPr>
        <w:t xml:space="preserve"> that at least one mean rating differs significantly from the rest. </w:t>
      </w:r>
    </w:p>
    <w:p w14:paraId="5AFD1A60" w14:textId="6097900B" w:rsidR="001F3E35" w:rsidRDefault="001F3E35" w:rsidP="001F3E35">
      <w:pPr>
        <w:widowControl w:val="0"/>
        <w:autoSpaceDE w:val="0"/>
        <w:autoSpaceDN w:val="0"/>
        <w:adjustRightInd w:val="0"/>
        <w:rPr>
          <w:rFonts w:ascii="Verdana" w:hAnsi="Verdana" w:cs="Verdana"/>
          <w:sz w:val="26"/>
          <w:szCs w:val="26"/>
        </w:rPr>
      </w:pPr>
    </w:p>
    <w:p w14:paraId="3AE9C5B8" w14:textId="77777777" w:rsidR="001F3E35" w:rsidRDefault="001F3E35" w:rsidP="001F3E35">
      <w:pPr>
        <w:widowControl w:val="0"/>
        <w:autoSpaceDE w:val="0"/>
        <w:autoSpaceDN w:val="0"/>
        <w:adjustRightInd w:val="0"/>
        <w:rPr>
          <w:rFonts w:ascii="Verdana" w:hAnsi="Verdana" w:cs="Verdana"/>
          <w:sz w:val="26"/>
          <w:szCs w:val="26"/>
        </w:rPr>
      </w:pPr>
    </w:p>
    <w:p w14:paraId="3552EC73"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Now we can test each mean against each other mean, and use a Bonferroni correction to control the family-wise error rate at </w:t>
      </w:r>
      <w:r>
        <w:rPr>
          <w:rFonts w:ascii="Cambria" w:hAnsi="Cambria" w:cs="Cambria"/>
          <w:i/>
          <w:iCs/>
          <w:sz w:val="29"/>
          <w:szCs w:val="29"/>
        </w:rPr>
        <w:t>α</w:t>
      </w:r>
      <w:r>
        <w:rPr>
          <w:rFonts w:ascii="Verdana" w:hAnsi="Verdana" w:cs="Verdana"/>
          <w:sz w:val="26"/>
          <w:szCs w:val="26"/>
        </w:rPr>
        <w:t xml:space="preserve">=0.05. Recall from above that: </w:t>
      </w:r>
    </w:p>
    <w:p w14:paraId="4945D1FE" w14:textId="77777777" w:rsidR="001F3E35" w:rsidRDefault="001F3E35" w:rsidP="001F3E35">
      <w:pPr>
        <w:widowControl w:val="0"/>
        <w:autoSpaceDE w:val="0"/>
        <w:autoSpaceDN w:val="0"/>
        <w:adjustRightInd w:val="0"/>
        <w:rPr>
          <w:rFonts w:ascii="Verdana" w:hAnsi="Verdana" w:cs="Verdana"/>
          <w:sz w:val="26"/>
          <w:szCs w:val="26"/>
        </w:rPr>
      </w:pPr>
    </w:p>
    <w:tbl>
      <w:tblPr>
        <w:tblW w:w="21529" w:type="dxa"/>
        <w:tblBorders>
          <w:top w:val="nil"/>
          <w:left w:val="nil"/>
          <w:right w:val="nil"/>
        </w:tblBorders>
        <w:tblLayout w:type="fixed"/>
        <w:tblLook w:val="0000" w:firstRow="0" w:lastRow="0" w:firstColumn="0" w:lastColumn="0" w:noHBand="0" w:noVBand="0"/>
      </w:tblPr>
      <w:tblGrid>
        <w:gridCol w:w="5509"/>
        <w:gridCol w:w="5510"/>
        <w:gridCol w:w="5510"/>
        <w:gridCol w:w="5000"/>
      </w:tblGrid>
      <w:tr w:rsidR="001F3E35" w14:paraId="7A525ACF" w14:textId="77777777">
        <w:tblPrEx>
          <w:tblCellMar>
            <w:top w:w="0" w:type="dxa"/>
            <w:bottom w:w="0" w:type="dxa"/>
          </w:tblCellMar>
        </w:tblPrEx>
        <w:tc>
          <w:tcPr>
            <w:tcW w:w="5443" w:type="dxa"/>
            <w:tcMar>
              <w:top w:w="20" w:type="nil"/>
              <w:left w:w="20" w:type="nil"/>
              <w:bottom w:w="20" w:type="nil"/>
              <w:right w:w="20" w:type="nil"/>
            </w:tcMar>
            <w:vAlign w:val="center"/>
          </w:tcPr>
          <w:p w14:paraId="1695CB6D" w14:textId="77777777" w:rsidR="001F3E35" w:rsidRDefault="001F3E35">
            <w:pPr>
              <w:widowControl w:val="0"/>
              <w:autoSpaceDE w:val="0"/>
              <w:autoSpaceDN w:val="0"/>
              <w:adjustRightInd w:val="0"/>
              <w:jc w:val="center"/>
              <w:rPr>
                <w:rFonts w:ascii="Verdana" w:hAnsi="Verdana" w:cs="Verdana"/>
                <w:sz w:val="26"/>
                <w:szCs w:val="26"/>
              </w:rPr>
            </w:pPr>
            <w:r>
              <w:rPr>
                <w:rFonts w:ascii="Verdana" w:hAnsi="Verdana" w:cs="Verdana"/>
                <w:noProof/>
                <w:sz w:val="26"/>
                <w:szCs w:val="26"/>
              </w:rPr>
              <w:drawing>
                <wp:inline distT="0" distB="0" distL="0" distR="0" wp14:anchorId="40713441" wp14:editId="51EE7E73">
                  <wp:extent cx="127000" cy="127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Verdana" w:hAnsi="Verdana" w:cs="Verdana"/>
                <w:sz w:val="21"/>
                <w:szCs w:val="21"/>
                <w:vertAlign w:val="subscript"/>
              </w:rPr>
              <w:t>18+</w:t>
            </w:r>
            <w:r>
              <w:rPr>
                <w:rFonts w:ascii="Verdana" w:hAnsi="Verdana" w:cs="Verdana"/>
                <w:sz w:val="26"/>
                <w:szCs w:val="26"/>
              </w:rPr>
              <w:t xml:space="preserve"> = 7.4</w:t>
            </w:r>
          </w:p>
        </w:tc>
        <w:tc>
          <w:tcPr>
            <w:tcW w:w="5443" w:type="dxa"/>
            <w:tcMar>
              <w:top w:w="20" w:type="nil"/>
              <w:left w:w="20" w:type="nil"/>
              <w:bottom w:w="20" w:type="nil"/>
              <w:right w:w="20" w:type="nil"/>
            </w:tcMar>
            <w:vAlign w:val="center"/>
          </w:tcPr>
          <w:p w14:paraId="0BA9D963" w14:textId="77777777" w:rsidR="001F3E35" w:rsidRDefault="001F3E35">
            <w:pPr>
              <w:widowControl w:val="0"/>
              <w:autoSpaceDE w:val="0"/>
              <w:autoSpaceDN w:val="0"/>
              <w:adjustRightInd w:val="0"/>
              <w:jc w:val="center"/>
              <w:rPr>
                <w:rFonts w:ascii="Verdana" w:hAnsi="Verdana" w:cs="Verdana"/>
                <w:sz w:val="26"/>
                <w:szCs w:val="26"/>
              </w:rPr>
            </w:pPr>
            <w:r>
              <w:rPr>
                <w:rFonts w:ascii="Verdana" w:hAnsi="Verdana" w:cs="Verdana"/>
                <w:noProof/>
                <w:sz w:val="26"/>
                <w:szCs w:val="26"/>
              </w:rPr>
              <w:drawing>
                <wp:inline distT="0" distB="0" distL="0" distR="0" wp14:anchorId="4575DDA4" wp14:editId="55C4AA94">
                  <wp:extent cx="127000" cy="127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Verdana" w:hAnsi="Verdana" w:cs="Verdana"/>
                <w:sz w:val="21"/>
                <w:szCs w:val="21"/>
                <w:vertAlign w:val="subscript"/>
              </w:rPr>
              <w:t>16+</w:t>
            </w:r>
            <w:r>
              <w:rPr>
                <w:rFonts w:ascii="Verdana" w:hAnsi="Verdana" w:cs="Verdana"/>
                <w:sz w:val="26"/>
                <w:szCs w:val="26"/>
              </w:rPr>
              <w:t xml:space="preserve"> = 6.1</w:t>
            </w:r>
          </w:p>
        </w:tc>
        <w:tc>
          <w:tcPr>
            <w:tcW w:w="5443" w:type="dxa"/>
            <w:tcMar>
              <w:top w:w="20" w:type="nil"/>
              <w:left w:w="20" w:type="nil"/>
              <w:bottom w:w="20" w:type="nil"/>
              <w:right w:w="20" w:type="nil"/>
            </w:tcMar>
            <w:vAlign w:val="center"/>
          </w:tcPr>
          <w:p w14:paraId="0E0554B4" w14:textId="77777777" w:rsidR="001F3E35" w:rsidRDefault="001F3E35">
            <w:pPr>
              <w:widowControl w:val="0"/>
              <w:autoSpaceDE w:val="0"/>
              <w:autoSpaceDN w:val="0"/>
              <w:adjustRightInd w:val="0"/>
              <w:jc w:val="center"/>
              <w:rPr>
                <w:rFonts w:ascii="Verdana" w:hAnsi="Verdana" w:cs="Verdana"/>
                <w:sz w:val="26"/>
                <w:szCs w:val="26"/>
              </w:rPr>
            </w:pPr>
            <w:r>
              <w:rPr>
                <w:rFonts w:ascii="Verdana" w:hAnsi="Verdana" w:cs="Verdana"/>
                <w:noProof/>
                <w:sz w:val="26"/>
                <w:szCs w:val="26"/>
              </w:rPr>
              <w:drawing>
                <wp:inline distT="0" distB="0" distL="0" distR="0" wp14:anchorId="74D0CCF9" wp14:editId="09546B2A">
                  <wp:extent cx="127000" cy="127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Verdana" w:hAnsi="Verdana" w:cs="Verdana"/>
                <w:sz w:val="21"/>
                <w:szCs w:val="21"/>
                <w:vertAlign w:val="subscript"/>
              </w:rPr>
              <w:t>12+</w:t>
            </w:r>
            <w:r>
              <w:rPr>
                <w:rFonts w:ascii="Verdana" w:hAnsi="Verdana" w:cs="Verdana"/>
                <w:sz w:val="26"/>
                <w:szCs w:val="26"/>
              </w:rPr>
              <w:t xml:space="preserve"> = 5.9</w:t>
            </w:r>
          </w:p>
        </w:tc>
        <w:tc>
          <w:tcPr>
            <w:tcW w:w="4939" w:type="dxa"/>
            <w:tcMar>
              <w:top w:w="20" w:type="nil"/>
              <w:left w:w="20" w:type="nil"/>
              <w:bottom w:w="20" w:type="nil"/>
              <w:right w:w="20" w:type="nil"/>
            </w:tcMar>
            <w:vAlign w:val="center"/>
          </w:tcPr>
          <w:p w14:paraId="7D8F3788" w14:textId="77777777" w:rsidR="001F3E35" w:rsidRDefault="001F3E35">
            <w:pPr>
              <w:widowControl w:val="0"/>
              <w:autoSpaceDE w:val="0"/>
              <w:autoSpaceDN w:val="0"/>
              <w:adjustRightInd w:val="0"/>
              <w:jc w:val="center"/>
              <w:rPr>
                <w:rFonts w:ascii="Verdana" w:hAnsi="Verdana" w:cs="Verdana"/>
                <w:sz w:val="26"/>
                <w:szCs w:val="26"/>
              </w:rPr>
            </w:pPr>
            <w:r>
              <w:rPr>
                <w:rFonts w:ascii="Verdana" w:hAnsi="Verdana" w:cs="Verdana"/>
                <w:noProof/>
                <w:sz w:val="26"/>
                <w:szCs w:val="26"/>
              </w:rPr>
              <w:drawing>
                <wp:inline distT="0" distB="0" distL="0" distR="0" wp14:anchorId="069FE3BB" wp14:editId="3EF03C9F">
                  <wp:extent cx="127000" cy="127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Verdana" w:hAnsi="Verdana" w:cs="Verdana"/>
                <w:sz w:val="21"/>
                <w:szCs w:val="21"/>
                <w:vertAlign w:val="subscript"/>
              </w:rPr>
              <w:t>7+</w:t>
            </w:r>
            <w:r>
              <w:rPr>
                <w:rFonts w:ascii="Verdana" w:hAnsi="Verdana" w:cs="Verdana"/>
                <w:sz w:val="26"/>
                <w:szCs w:val="26"/>
              </w:rPr>
              <w:t xml:space="preserve"> = 5.3</w:t>
            </w:r>
          </w:p>
        </w:tc>
      </w:tr>
    </w:tbl>
    <w:p w14:paraId="4472A186" w14:textId="77777777" w:rsidR="001F3E35" w:rsidRDefault="001F3E35" w:rsidP="001F3E35">
      <w:pPr>
        <w:widowControl w:val="0"/>
        <w:autoSpaceDE w:val="0"/>
        <w:autoSpaceDN w:val="0"/>
        <w:adjustRightInd w:val="0"/>
        <w:rPr>
          <w:rFonts w:ascii="Verdana" w:hAnsi="Verdana" w:cs="Verdana"/>
          <w:sz w:val="26"/>
          <w:szCs w:val="26"/>
        </w:rPr>
      </w:pPr>
    </w:p>
    <w:p w14:paraId="7CAB61ED" w14:textId="77777777" w:rsidR="001F3E35" w:rsidRDefault="001F3E35" w:rsidP="001F3E35">
      <w:pPr>
        <w:widowControl w:val="0"/>
        <w:autoSpaceDE w:val="0"/>
        <w:autoSpaceDN w:val="0"/>
        <w:adjustRightInd w:val="0"/>
        <w:rPr>
          <w:rFonts w:ascii="Verdana" w:hAnsi="Verdana" w:cs="Verdana"/>
          <w:sz w:val="26"/>
          <w:szCs w:val="26"/>
        </w:rPr>
      </w:pPr>
    </w:p>
    <w:p w14:paraId="55D8AF8A" w14:textId="77777777" w:rsidR="001F3E35" w:rsidRDefault="001F3E35" w:rsidP="001F3E35">
      <w:pPr>
        <w:widowControl w:val="0"/>
        <w:autoSpaceDE w:val="0"/>
        <w:autoSpaceDN w:val="0"/>
        <w:adjustRightInd w:val="0"/>
        <w:rPr>
          <w:rFonts w:ascii="Verdana" w:hAnsi="Verdana" w:cs="Verdana"/>
          <w:sz w:val="26"/>
          <w:szCs w:val="26"/>
        </w:rPr>
      </w:pPr>
    </w:p>
    <w:p w14:paraId="74D33771"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For each comparison, calculate the difference in sample means, the t-test statistic </w:t>
      </w:r>
      <w:r>
        <w:rPr>
          <w:rFonts w:ascii="Verdana" w:hAnsi="Verdana" w:cs="Verdana"/>
          <w:color w:val="FB0007"/>
          <w:sz w:val="26"/>
          <w:szCs w:val="26"/>
        </w:rPr>
        <w:t>(rounded to three decimal places)</w:t>
      </w:r>
      <w:r>
        <w:rPr>
          <w:rFonts w:ascii="Verdana" w:hAnsi="Verdana" w:cs="Verdana"/>
          <w:sz w:val="26"/>
          <w:szCs w:val="26"/>
        </w:rPr>
        <w:t>, and the p-value. The standard error and degrees of freedom for each comparison are provided.</w:t>
      </w:r>
    </w:p>
    <w:p w14:paraId="413DE686" w14:textId="77777777" w:rsidR="00290691" w:rsidRDefault="00290691" w:rsidP="001F3E35">
      <w:pPr>
        <w:widowControl w:val="0"/>
        <w:autoSpaceDE w:val="0"/>
        <w:autoSpaceDN w:val="0"/>
        <w:adjustRightInd w:val="0"/>
        <w:rPr>
          <w:rFonts w:ascii="Verdana" w:hAnsi="Verdana" w:cs="Verdana"/>
          <w:sz w:val="26"/>
          <w:szCs w:val="26"/>
        </w:rPr>
      </w:pPr>
    </w:p>
    <w:tbl>
      <w:tblPr>
        <w:tblW w:w="4250" w:type="pct"/>
        <w:jc w:val="center"/>
        <w:tblCellSpacing w:w="15" w:type="dxa"/>
        <w:tblCellMar>
          <w:top w:w="15" w:type="dxa"/>
          <w:left w:w="15" w:type="dxa"/>
          <w:bottom w:w="15" w:type="dxa"/>
          <w:right w:w="15" w:type="dxa"/>
        </w:tblCellMar>
        <w:tblLook w:val="04A0" w:firstRow="1" w:lastRow="0" w:firstColumn="1" w:lastColumn="0" w:noHBand="0" w:noVBand="1"/>
      </w:tblPr>
      <w:tblGrid>
        <w:gridCol w:w="1120"/>
        <w:gridCol w:w="1515"/>
        <w:gridCol w:w="1588"/>
        <w:gridCol w:w="1000"/>
        <w:gridCol w:w="1188"/>
        <w:gridCol w:w="1010"/>
      </w:tblGrid>
      <w:tr w:rsidR="00290691" w:rsidRPr="00290691" w14:paraId="08663ED9" w14:textId="77777777" w:rsidTr="00290691">
        <w:trPr>
          <w:tblCellSpacing w:w="15" w:type="dxa"/>
          <w:jc w:val="center"/>
        </w:trPr>
        <w:tc>
          <w:tcPr>
            <w:tcW w:w="0" w:type="auto"/>
            <w:vAlign w:val="center"/>
            <w:hideMark/>
          </w:tcPr>
          <w:p w14:paraId="5D72E68A"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Parameter</w:t>
            </w:r>
          </w:p>
        </w:tc>
        <w:tc>
          <w:tcPr>
            <w:tcW w:w="0" w:type="auto"/>
            <w:vAlign w:val="center"/>
            <w:hideMark/>
          </w:tcPr>
          <w:p w14:paraId="1C0330F3"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difference in sample means</w:t>
            </w:r>
          </w:p>
        </w:tc>
        <w:tc>
          <w:tcPr>
            <w:tcW w:w="0" w:type="auto"/>
            <w:vAlign w:val="center"/>
            <w:hideMark/>
          </w:tcPr>
          <w:p w14:paraId="41799492"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standard error of difference </w:t>
            </w:r>
          </w:p>
        </w:tc>
        <w:tc>
          <w:tcPr>
            <w:tcW w:w="0" w:type="auto"/>
            <w:vAlign w:val="center"/>
            <w:hideMark/>
          </w:tcPr>
          <w:p w14:paraId="70458B04"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t-test statistic</w:t>
            </w:r>
          </w:p>
        </w:tc>
        <w:tc>
          <w:tcPr>
            <w:tcW w:w="0" w:type="auto"/>
            <w:vAlign w:val="center"/>
            <w:hideMark/>
          </w:tcPr>
          <w:p w14:paraId="36F2FA76"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degrees of freedom</w:t>
            </w:r>
          </w:p>
        </w:tc>
        <w:tc>
          <w:tcPr>
            <w:tcW w:w="0" w:type="auto"/>
            <w:vAlign w:val="center"/>
            <w:hideMark/>
          </w:tcPr>
          <w:p w14:paraId="227F4AD3"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two sided p-value</w:t>
            </w:r>
          </w:p>
        </w:tc>
      </w:tr>
      <w:tr w:rsidR="00290691" w:rsidRPr="00290691" w14:paraId="5BAD1B10" w14:textId="77777777" w:rsidTr="00290691">
        <w:trPr>
          <w:tblCellSpacing w:w="15" w:type="dxa"/>
          <w:jc w:val="center"/>
        </w:trPr>
        <w:tc>
          <w:tcPr>
            <w:tcW w:w="0" w:type="auto"/>
            <w:vAlign w:val="center"/>
            <w:hideMark/>
          </w:tcPr>
          <w:p w14:paraId="5585B52A"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18+</w:t>
            </w:r>
            <w:r w:rsidRPr="00290691">
              <w:rPr>
                <w:rFonts w:ascii="Verdana" w:eastAsia="Times New Roman" w:hAnsi="Verdana" w:cs="Times New Roman"/>
                <w:color w:val="000000"/>
                <w:sz w:val="20"/>
                <w:szCs w:val="20"/>
              </w:rPr>
              <w:t>−</w:t>
            </w: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16+</w:t>
            </w:r>
          </w:p>
        </w:tc>
        <w:tc>
          <w:tcPr>
            <w:tcW w:w="0" w:type="auto"/>
            <w:vAlign w:val="center"/>
            <w:hideMark/>
          </w:tcPr>
          <w:p w14:paraId="0583FE27" w14:textId="661A0CFB"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NAME=\"RN_4015685_0_20_4022537\"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1BC01A20" wp14:editId="7D305412">
                  <wp:extent cx="1320800" cy="25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r>
              <w:rPr>
                <w:rFonts w:ascii="Verdana" w:eastAsia="Times New Roman" w:hAnsi="Verdana" w:cs="Times New Roman"/>
                <w:color w:val="000000"/>
                <w:sz w:val="20"/>
                <w:szCs w:val="20"/>
              </w:rPr>
              <w:t>_____</w:t>
            </w:r>
          </w:p>
        </w:tc>
        <w:tc>
          <w:tcPr>
            <w:tcW w:w="0" w:type="auto"/>
            <w:vAlign w:val="center"/>
            <w:hideMark/>
          </w:tcPr>
          <w:p w14:paraId="33B9D53E"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0.55</w:t>
            </w:r>
          </w:p>
        </w:tc>
        <w:tc>
          <w:tcPr>
            <w:tcW w:w="0" w:type="auto"/>
            <w:vAlign w:val="center"/>
            <w:hideMark/>
          </w:tcPr>
          <w:p w14:paraId="7B367267" w14:textId="4F96EAAD"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NAME=\"RN_4015685_0_21_4022537\"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33B6FA65" wp14:editId="74EF0283">
                  <wp:extent cx="1320800" cy="25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72CFD32C"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40 </w:t>
            </w:r>
          </w:p>
        </w:tc>
        <w:tc>
          <w:tcPr>
            <w:tcW w:w="0" w:type="auto"/>
            <w:vAlign w:val="center"/>
            <w:hideMark/>
          </w:tcPr>
          <w:p w14:paraId="29E545A2" w14:textId="65A5CCB6"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NAME=\"RN_4015685_0_22_4022537\"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0DB0B416" wp14:editId="323C7819">
                  <wp:extent cx="1320800" cy="25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r>
      <w:tr w:rsidR="00290691" w:rsidRPr="00290691" w14:paraId="767CE125" w14:textId="77777777" w:rsidTr="00290691">
        <w:trPr>
          <w:tblCellSpacing w:w="15" w:type="dxa"/>
          <w:jc w:val="center"/>
        </w:trPr>
        <w:tc>
          <w:tcPr>
            <w:tcW w:w="0" w:type="auto"/>
            <w:vAlign w:val="center"/>
            <w:hideMark/>
          </w:tcPr>
          <w:p w14:paraId="1AF40C08"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18+</w:t>
            </w:r>
            <w:r w:rsidRPr="00290691">
              <w:rPr>
                <w:rFonts w:ascii="Verdana" w:eastAsia="Times New Roman" w:hAnsi="Verdana" w:cs="Times New Roman"/>
                <w:color w:val="000000"/>
                <w:sz w:val="20"/>
                <w:szCs w:val="20"/>
              </w:rPr>
              <w:t>−</w:t>
            </w: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12+</w:t>
            </w:r>
          </w:p>
        </w:tc>
        <w:tc>
          <w:tcPr>
            <w:tcW w:w="0" w:type="auto"/>
            <w:vAlign w:val="center"/>
            <w:hideMark/>
          </w:tcPr>
          <w:p w14:paraId="1F7E52DE" w14:textId="1070DC8B"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NAME=\"RN_4015685_0_23_4022537\"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4EF956BB" wp14:editId="062F8C62">
                  <wp:extent cx="1320800" cy="254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4C3DDED2"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0.57 </w:t>
            </w:r>
          </w:p>
        </w:tc>
        <w:tc>
          <w:tcPr>
            <w:tcW w:w="0" w:type="auto"/>
            <w:vAlign w:val="center"/>
            <w:hideMark/>
          </w:tcPr>
          <w:p w14:paraId="7C9A05C3" w14:textId="6BB5D772"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NAME=\"RN_4015685_0_24_4022537\"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4E811A40" wp14:editId="6E2DAAC5">
                  <wp:extent cx="1320800" cy="254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3BDC0420"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38 </w:t>
            </w:r>
          </w:p>
        </w:tc>
        <w:tc>
          <w:tcPr>
            <w:tcW w:w="0" w:type="auto"/>
            <w:vAlign w:val="center"/>
            <w:hideMark/>
          </w:tcPr>
          <w:p w14:paraId="029703E4" w14:textId="24AB573B"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NAME=\"RN_4015685_0_25_4022537\"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49D8ECAE" wp14:editId="0A36018A">
                  <wp:extent cx="1320800" cy="254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r>
              <w:rPr>
                <w:rFonts w:ascii="Verdana" w:eastAsia="Times New Roman" w:hAnsi="Verdana" w:cs="Times New Roman"/>
                <w:color w:val="000000"/>
                <w:sz w:val="20"/>
                <w:szCs w:val="20"/>
              </w:rPr>
              <w:t>_____</w:t>
            </w:r>
          </w:p>
        </w:tc>
      </w:tr>
      <w:tr w:rsidR="00290691" w:rsidRPr="00290691" w14:paraId="3A0CE6C4" w14:textId="77777777" w:rsidTr="00290691">
        <w:trPr>
          <w:tblCellSpacing w:w="15" w:type="dxa"/>
          <w:jc w:val="center"/>
        </w:trPr>
        <w:tc>
          <w:tcPr>
            <w:tcW w:w="0" w:type="auto"/>
            <w:vAlign w:val="center"/>
            <w:hideMark/>
          </w:tcPr>
          <w:p w14:paraId="2FD645CD"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18+</w:t>
            </w:r>
            <w:r w:rsidRPr="00290691">
              <w:rPr>
                <w:rFonts w:ascii="Verdana" w:eastAsia="Times New Roman" w:hAnsi="Verdana" w:cs="Times New Roman"/>
                <w:color w:val="000000"/>
                <w:sz w:val="20"/>
                <w:szCs w:val="20"/>
              </w:rPr>
              <w:t>−</w:t>
            </w: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7+</w:t>
            </w:r>
          </w:p>
        </w:tc>
        <w:tc>
          <w:tcPr>
            <w:tcW w:w="0" w:type="auto"/>
            <w:vAlign w:val="center"/>
            <w:hideMark/>
          </w:tcPr>
          <w:p w14:paraId="4A408F88" w14:textId="54C96E6D"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NAME=\"RN_4015685_0_26_4022537\"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21FCAA7A" wp14:editId="73348446">
                  <wp:extent cx="1320800" cy="254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29CF27E1"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0.57 </w:t>
            </w:r>
          </w:p>
        </w:tc>
        <w:tc>
          <w:tcPr>
            <w:tcW w:w="0" w:type="auto"/>
            <w:vAlign w:val="center"/>
            <w:hideMark/>
          </w:tcPr>
          <w:p w14:paraId="0B39A38E" w14:textId="3A172022"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NAME=\"RN_4015685_0_27_4022537\"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7524C6EF" wp14:editId="622FF15B">
                  <wp:extent cx="1320800" cy="254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3D4436A2"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38 </w:t>
            </w:r>
          </w:p>
        </w:tc>
        <w:tc>
          <w:tcPr>
            <w:tcW w:w="0" w:type="auto"/>
            <w:vAlign w:val="center"/>
            <w:hideMark/>
          </w:tcPr>
          <w:p w14:paraId="7CF0B998" w14:textId="5C3E489A"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NAME=\"RN_4015685_0_28_4022537\"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1EF0BD01" wp14:editId="790E81AD">
                  <wp:extent cx="1320800" cy="254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r>
      <w:tr w:rsidR="00290691" w:rsidRPr="00290691" w14:paraId="5DA9D013" w14:textId="77777777" w:rsidTr="00290691">
        <w:trPr>
          <w:tblCellSpacing w:w="15" w:type="dxa"/>
          <w:jc w:val="center"/>
        </w:trPr>
        <w:tc>
          <w:tcPr>
            <w:tcW w:w="0" w:type="auto"/>
            <w:vAlign w:val="center"/>
            <w:hideMark/>
          </w:tcPr>
          <w:p w14:paraId="1BFDD26F"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16+</w:t>
            </w:r>
            <w:r w:rsidRPr="00290691">
              <w:rPr>
                <w:rFonts w:ascii="Verdana" w:eastAsia="Times New Roman" w:hAnsi="Verdana" w:cs="Times New Roman"/>
                <w:color w:val="000000"/>
                <w:sz w:val="20"/>
                <w:szCs w:val="20"/>
              </w:rPr>
              <w:t>−</w:t>
            </w: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12+</w:t>
            </w:r>
          </w:p>
        </w:tc>
        <w:tc>
          <w:tcPr>
            <w:tcW w:w="0" w:type="auto"/>
            <w:vAlign w:val="center"/>
            <w:hideMark/>
          </w:tcPr>
          <w:p w14:paraId="737EAF02" w14:textId="4E9E32B3"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NAME=\"RN_4015685_0_29_4022537\"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148FA4B6" wp14:editId="4A372CCB">
                  <wp:extent cx="1320800" cy="254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5E0CD2E4"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0.57 </w:t>
            </w:r>
          </w:p>
        </w:tc>
        <w:tc>
          <w:tcPr>
            <w:tcW w:w="0" w:type="auto"/>
            <w:vAlign w:val="center"/>
            <w:hideMark/>
          </w:tcPr>
          <w:p w14:paraId="2D0355B6" w14:textId="24388B99"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NAME=\"RN_4015685_0_30_4022537\"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65AE8952" wp14:editId="569C94AB">
                  <wp:extent cx="1320800" cy="254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73FBFBA2"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38 </w:t>
            </w:r>
          </w:p>
        </w:tc>
        <w:tc>
          <w:tcPr>
            <w:tcW w:w="0" w:type="auto"/>
            <w:vAlign w:val="center"/>
            <w:hideMark/>
          </w:tcPr>
          <w:p w14:paraId="24F171DC" w14:textId="5C741170"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NAME=\"RN_4015685_0_31_4022537\"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73D6F942" wp14:editId="1B02E8D7">
                  <wp:extent cx="1320800" cy="2540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r>
      <w:tr w:rsidR="00290691" w:rsidRPr="00290691" w14:paraId="191D3B7A" w14:textId="77777777" w:rsidTr="00290691">
        <w:trPr>
          <w:tblCellSpacing w:w="15" w:type="dxa"/>
          <w:jc w:val="center"/>
        </w:trPr>
        <w:tc>
          <w:tcPr>
            <w:tcW w:w="0" w:type="auto"/>
            <w:vAlign w:val="center"/>
            <w:hideMark/>
          </w:tcPr>
          <w:p w14:paraId="56A049DC"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16+</w:t>
            </w:r>
            <w:r w:rsidRPr="00290691">
              <w:rPr>
                <w:rFonts w:ascii="Verdana" w:eastAsia="Times New Roman" w:hAnsi="Verdana" w:cs="Times New Roman"/>
                <w:color w:val="000000"/>
                <w:sz w:val="20"/>
                <w:szCs w:val="20"/>
              </w:rPr>
              <w:t>−</w:t>
            </w: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7+</w:t>
            </w:r>
          </w:p>
        </w:tc>
        <w:tc>
          <w:tcPr>
            <w:tcW w:w="0" w:type="auto"/>
            <w:vAlign w:val="center"/>
            <w:hideMark/>
          </w:tcPr>
          <w:p w14:paraId="5E3E5868" w14:textId="260BD478"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NAME=\"RN_4015685_0_32_4022537\"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19255D74" wp14:editId="086BFF9F">
                  <wp:extent cx="1320800" cy="254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18D285AB"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0.57 </w:t>
            </w:r>
          </w:p>
        </w:tc>
        <w:tc>
          <w:tcPr>
            <w:tcW w:w="0" w:type="auto"/>
            <w:vAlign w:val="center"/>
            <w:hideMark/>
          </w:tcPr>
          <w:p w14:paraId="5F5EBC93" w14:textId="28503EDB"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NAME=\"RN_4015685_0_33_4022537\"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497EE403" wp14:editId="31094714">
                  <wp:extent cx="1320800" cy="254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507529DE"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38 </w:t>
            </w:r>
          </w:p>
        </w:tc>
        <w:tc>
          <w:tcPr>
            <w:tcW w:w="0" w:type="auto"/>
            <w:vAlign w:val="center"/>
            <w:hideMark/>
          </w:tcPr>
          <w:p w14:paraId="39D41B04" w14:textId="6BCDD931"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NAME=\"RN_4015685_0_34_4022537\"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23FE1BC3" wp14:editId="7ABA2034">
                  <wp:extent cx="1320800" cy="254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r>
      <w:tr w:rsidR="00290691" w:rsidRPr="00290691" w14:paraId="6AB961A2" w14:textId="77777777" w:rsidTr="00290691">
        <w:trPr>
          <w:tblCellSpacing w:w="15" w:type="dxa"/>
          <w:jc w:val="center"/>
        </w:trPr>
        <w:tc>
          <w:tcPr>
            <w:tcW w:w="0" w:type="auto"/>
            <w:vAlign w:val="center"/>
            <w:hideMark/>
          </w:tcPr>
          <w:p w14:paraId="117F74B1"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12+</w:t>
            </w:r>
            <w:r w:rsidRPr="00290691">
              <w:rPr>
                <w:rFonts w:ascii="Verdana" w:eastAsia="Times New Roman" w:hAnsi="Verdana" w:cs="Times New Roman"/>
                <w:color w:val="000000"/>
                <w:sz w:val="20"/>
                <w:szCs w:val="20"/>
              </w:rPr>
              <w:t>−</w:t>
            </w:r>
            <w:r w:rsidRPr="00290691">
              <w:rPr>
                <w:rFonts w:ascii="Cambria" w:eastAsia="Times New Roman" w:hAnsi="Cambria" w:cs="Times New Roman"/>
                <w:i/>
                <w:iCs/>
                <w:color w:val="000000"/>
                <w:sz w:val="23"/>
                <w:szCs w:val="23"/>
              </w:rPr>
              <w:t>μ</w:t>
            </w:r>
            <w:r w:rsidRPr="00290691">
              <w:rPr>
                <w:rFonts w:ascii="Verdana" w:eastAsia="Times New Roman" w:hAnsi="Verdana" w:cs="Times New Roman"/>
                <w:color w:val="000000"/>
                <w:sz w:val="20"/>
                <w:szCs w:val="20"/>
                <w:vertAlign w:val="subscript"/>
              </w:rPr>
              <w:t>7+</w:t>
            </w:r>
          </w:p>
        </w:tc>
        <w:tc>
          <w:tcPr>
            <w:tcW w:w="0" w:type="auto"/>
            <w:vAlign w:val="center"/>
            <w:hideMark/>
          </w:tcPr>
          <w:p w14:paraId="61AC54B5" w14:textId="2EE2D876"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NAME=\"RN_4015685_0_35_4022537\"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667BC50E" wp14:editId="699F2809">
                  <wp:extent cx="1320800" cy="254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2B3A9C9D"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0.58 </w:t>
            </w:r>
          </w:p>
        </w:tc>
        <w:tc>
          <w:tcPr>
            <w:tcW w:w="0" w:type="auto"/>
            <w:vAlign w:val="center"/>
            <w:hideMark/>
          </w:tcPr>
          <w:p w14:paraId="02970C5B" w14:textId="29881BF8"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NAME=\"RN_4015685_0_36_4022537\"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35439349" wp14:editId="6D82BE2D">
                  <wp:extent cx="1320800" cy="25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c>
          <w:tcPr>
            <w:tcW w:w="0" w:type="auto"/>
            <w:vAlign w:val="center"/>
            <w:hideMark/>
          </w:tcPr>
          <w:p w14:paraId="77C19FF3" w14:textId="77777777" w:rsidR="00290691" w:rsidRPr="00290691" w:rsidRDefault="00290691" w:rsidP="00290691">
            <w:pPr>
              <w:jc w:val="center"/>
              <w:rPr>
                <w:rFonts w:ascii="Verdana" w:eastAsia="Times New Roman" w:hAnsi="Verdana" w:cs="Times New Roman"/>
                <w:color w:val="000000"/>
                <w:sz w:val="20"/>
                <w:szCs w:val="20"/>
              </w:rPr>
            </w:pPr>
            <w:r w:rsidRPr="00290691">
              <w:rPr>
                <w:rFonts w:ascii="Verdana" w:eastAsia="Times New Roman" w:hAnsi="Verdana" w:cs="Times New Roman"/>
                <w:color w:val="000000"/>
                <w:sz w:val="20"/>
                <w:szCs w:val="20"/>
              </w:rPr>
              <w:t>36 </w:t>
            </w:r>
          </w:p>
        </w:tc>
        <w:tc>
          <w:tcPr>
            <w:tcW w:w="0" w:type="auto"/>
            <w:vAlign w:val="center"/>
            <w:hideMark/>
          </w:tcPr>
          <w:p w14:paraId="5A222384" w14:textId="53120F08" w:rsidR="00290691" w:rsidRPr="00290691" w:rsidRDefault="00290691" w:rsidP="0029069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_____</w: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w:instrText>
            </w:r>
            <w:r w:rsidRPr="00290691">
              <w:rPr>
                <w:rFonts w:ascii="Verdana" w:eastAsia="Times New Roman" w:hAnsi="Verdana" w:cs="Times New Roman"/>
                <w:color w:val="000000"/>
                <w:sz w:val="20"/>
                <w:szCs w:val="20"/>
              </w:rPr>
              <w:fldChar w:fldCharType="begin"/>
            </w:r>
            <w:r w:rsidRPr="00290691">
              <w:rPr>
                <w:rFonts w:ascii="Verdana" w:eastAsia="Times New Roman" w:hAnsi="Verdana" w:cs="Times New Roman"/>
                <w:color w:val="000000"/>
                <w:sz w:val="20"/>
                <w:szCs w:val="20"/>
              </w:rPr>
              <w:instrText xml:space="preserve"> PRIVATE "&lt;INPUT TYPE=\"text\" NAME=\"RN_4015685_0_37_4022537\" VALUE=\"\" SIZE=\"10\" DIR=\"ltr\"&gt;" </w:instrText>
            </w:r>
            <w:r w:rsidRPr="00290691">
              <w:rPr>
                <w:rFonts w:ascii="Verdana" w:eastAsia="Times New Roman" w:hAnsi="Verdana" w:cs="Times New Roman"/>
                <w:color w:val="000000"/>
                <w:sz w:val="20"/>
                <w:szCs w:val="20"/>
              </w:rPr>
              <w:fldChar w:fldCharType="separate"/>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7C763241" wp14:editId="6962BEF8">
                  <wp:extent cx="1320800" cy="254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290691">
              <w:rPr>
                <w:rFonts w:ascii="Verdana" w:eastAsia="Times New Roman" w:hAnsi="Verdana" w:cs="Times New Roman"/>
                <w:color w:val="000000"/>
                <w:sz w:val="20"/>
                <w:szCs w:val="20"/>
              </w:rPr>
              <w:fldChar w:fldCharType="end"/>
            </w:r>
            <w:r w:rsidRPr="00290691">
              <w:rPr>
                <w:rFonts w:ascii="Verdana" w:eastAsia="Times New Roman" w:hAnsi="Verdana" w:cs="Times New Roman"/>
                <w:color w:val="000000"/>
                <w:sz w:val="20"/>
                <w:szCs w:val="20"/>
              </w:rPr>
              <w:t xml:space="preserve"> </w:t>
            </w:r>
          </w:p>
        </w:tc>
      </w:tr>
    </w:tbl>
    <w:p w14:paraId="7EC179BE" w14:textId="77777777" w:rsidR="00290691" w:rsidRDefault="00290691" w:rsidP="001F3E35">
      <w:pPr>
        <w:widowControl w:val="0"/>
        <w:autoSpaceDE w:val="0"/>
        <w:autoSpaceDN w:val="0"/>
        <w:adjustRightInd w:val="0"/>
        <w:rPr>
          <w:rFonts w:ascii="Verdana" w:hAnsi="Verdana" w:cs="Verdana"/>
          <w:sz w:val="26"/>
          <w:szCs w:val="26"/>
        </w:rPr>
      </w:pPr>
    </w:p>
    <w:p w14:paraId="6602E2FC" w14:textId="77777777" w:rsidR="001F3E35" w:rsidRDefault="001F3E35" w:rsidP="001F3E35">
      <w:pPr>
        <w:widowControl w:val="0"/>
        <w:autoSpaceDE w:val="0"/>
        <w:autoSpaceDN w:val="0"/>
        <w:adjustRightInd w:val="0"/>
        <w:rPr>
          <w:rFonts w:ascii="Verdana" w:hAnsi="Verdana" w:cs="Verdana"/>
          <w:sz w:val="26"/>
          <w:szCs w:val="26"/>
        </w:rPr>
      </w:pPr>
    </w:p>
    <w:p w14:paraId="3593BE7F" w14:textId="77777777" w:rsidR="001F3E35" w:rsidRDefault="001F3E35" w:rsidP="001F3E35">
      <w:pPr>
        <w:widowControl w:val="0"/>
        <w:autoSpaceDE w:val="0"/>
        <w:autoSpaceDN w:val="0"/>
        <w:adjustRightInd w:val="0"/>
        <w:rPr>
          <w:rFonts w:ascii="Verdana" w:hAnsi="Verdana" w:cs="Verdana"/>
          <w:sz w:val="26"/>
          <w:szCs w:val="26"/>
        </w:rPr>
      </w:pPr>
    </w:p>
    <w:p w14:paraId="7FFFE1AE" w14:textId="77777777" w:rsidR="001F3E35" w:rsidRDefault="001F3E35" w:rsidP="001F3E35">
      <w:pPr>
        <w:widowControl w:val="0"/>
        <w:autoSpaceDE w:val="0"/>
        <w:autoSpaceDN w:val="0"/>
        <w:adjustRightInd w:val="0"/>
        <w:rPr>
          <w:rFonts w:ascii="Verdana" w:hAnsi="Verdana" w:cs="Verdana"/>
          <w:sz w:val="26"/>
          <w:szCs w:val="26"/>
        </w:rPr>
      </w:pPr>
    </w:p>
    <w:p w14:paraId="1681BE5C"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According to these p-values, which differences in means are statistically significant using a comparison-wise error rate of </w:t>
      </w:r>
      <w:r>
        <w:rPr>
          <w:rFonts w:ascii="Cambria" w:hAnsi="Cambria" w:cs="Cambria"/>
          <w:i/>
          <w:iCs/>
          <w:sz w:val="29"/>
          <w:szCs w:val="29"/>
        </w:rPr>
        <w:t>α</w:t>
      </w:r>
      <w:r>
        <w:rPr>
          <w:rFonts w:ascii="Verdana" w:hAnsi="Verdana" w:cs="Verdana"/>
          <w:sz w:val="26"/>
          <w:szCs w:val="26"/>
        </w:rPr>
        <w:t xml:space="preserve">=0.05 (i.e. no multiple comparisons correction)? You have just </w:t>
      </w:r>
      <w:r>
        <w:rPr>
          <w:rFonts w:ascii="Verdana" w:hAnsi="Verdana" w:cs="Verdana"/>
          <w:color w:val="FB0007"/>
          <w:sz w:val="26"/>
          <w:szCs w:val="26"/>
        </w:rPr>
        <w:t>one attempt</w:t>
      </w:r>
      <w:r>
        <w:rPr>
          <w:rFonts w:ascii="Verdana" w:hAnsi="Verdana" w:cs="Verdana"/>
          <w:sz w:val="26"/>
          <w:szCs w:val="26"/>
        </w:rPr>
        <w:t xml:space="preserve"> per group, and you may submit attempts one at a time. You should wait until you know you have the correct answers for the p-values above before answering these. </w:t>
      </w:r>
    </w:p>
    <w:p w14:paraId="0A708380" w14:textId="77777777" w:rsidR="001F3E35" w:rsidRDefault="001F3E35" w:rsidP="001F3E35">
      <w:pPr>
        <w:widowControl w:val="0"/>
        <w:autoSpaceDE w:val="0"/>
        <w:autoSpaceDN w:val="0"/>
        <w:adjustRightInd w:val="0"/>
        <w:rPr>
          <w:rFonts w:ascii="Verdana" w:hAnsi="Verdana" w:cs="Verdana"/>
          <w:sz w:val="26"/>
          <w:szCs w:val="26"/>
        </w:rPr>
      </w:pPr>
    </w:p>
    <w:p w14:paraId="19718232"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18+</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16+</w:t>
      </w:r>
    </w:p>
    <w:p w14:paraId="329C7096"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3697FBB7"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7FA0716B"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492C2330"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18+</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12+</w:t>
      </w:r>
    </w:p>
    <w:p w14:paraId="3D4EB218"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0F130B67"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68A9293C"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3C9FD33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18+</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7+</w:t>
      </w:r>
    </w:p>
    <w:p w14:paraId="5A75C3F5"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72EB80F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4FBE8FD1"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5CA01EEA"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16+</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12+</w:t>
      </w:r>
    </w:p>
    <w:p w14:paraId="05CED69F"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6B0C3C8B"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4F7B95D5"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532FF79A"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16+</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7+</w:t>
      </w:r>
    </w:p>
    <w:p w14:paraId="723AA602"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4EFF9D7A"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3F4929D0"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74D5D7E4"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12+</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7+</w:t>
      </w:r>
    </w:p>
    <w:p w14:paraId="4AC84308"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7FC077D3"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15C1C567"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45BEBBB0" w14:textId="77777777" w:rsidR="001F3E35" w:rsidRDefault="001F3E35" w:rsidP="001F3E35">
      <w:pPr>
        <w:widowControl w:val="0"/>
        <w:autoSpaceDE w:val="0"/>
        <w:autoSpaceDN w:val="0"/>
        <w:adjustRightInd w:val="0"/>
        <w:rPr>
          <w:rFonts w:ascii="Verdana" w:hAnsi="Verdana" w:cs="Verdana"/>
          <w:sz w:val="26"/>
          <w:szCs w:val="26"/>
        </w:rPr>
      </w:pPr>
    </w:p>
    <w:p w14:paraId="41331C6A" w14:textId="77777777" w:rsidR="001F3E35" w:rsidRDefault="001F3E35" w:rsidP="001F3E35">
      <w:pPr>
        <w:widowControl w:val="0"/>
        <w:autoSpaceDE w:val="0"/>
        <w:autoSpaceDN w:val="0"/>
        <w:adjustRightInd w:val="0"/>
        <w:rPr>
          <w:rFonts w:ascii="Verdana" w:hAnsi="Verdana" w:cs="Verdana"/>
          <w:sz w:val="26"/>
          <w:szCs w:val="26"/>
        </w:rPr>
      </w:pPr>
      <w:r>
        <w:rPr>
          <w:rFonts w:ascii="Verdana" w:hAnsi="Verdana" w:cs="Verdana"/>
          <w:sz w:val="26"/>
          <w:szCs w:val="26"/>
        </w:rPr>
        <w:t xml:space="preserve">According to these p-values, which differences in means are statistically significant using a family-wise error rate of </w:t>
      </w:r>
      <w:r>
        <w:rPr>
          <w:rFonts w:ascii="Cambria" w:hAnsi="Cambria" w:cs="Cambria"/>
          <w:i/>
          <w:iCs/>
          <w:sz w:val="29"/>
          <w:szCs w:val="29"/>
        </w:rPr>
        <w:t>α</w:t>
      </w:r>
      <w:r>
        <w:rPr>
          <w:rFonts w:ascii="Verdana" w:hAnsi="Verdana" w:cs="Verdana"/>
          <w:sz w:val="26"/>
          <w:szCs w:val="26"/>
        </w:rPr>
        <w:t xml:space="preserve">=0.05 and a Bonferroni multiple comparisons correction? </w:t>
      </w:r>
    </w:p>
    <w:p w14:paraId="60D5E14D" w14:textId="77777777" w:rsidR="001F3E35" w:rsidRDefault="001F3E35" w:rsidP="001F3E35">
      <w:pPr>
        <w:widowControl w:val="0"/>
        <w:autoSpaceDE w:val="0"/>
        <w:autoSpaceDN w:val="0"/>
        <w:adjustRightInd w:val="0"/>
        <w:rPr>
          <w:rFonts w:ascii="Verdana" w:hAnsi="Verdana" w:cs="Verdana"/>
          <w:sz w:val="26"/>
          <w:szCs w:val="26"/>
        </w:rPr>
      </w:pPr>
    </w:p>
    <w:p w14:paraId="08313C2A"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18+</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16+</w:t>
      </w:r>
    </w:p>
    <w:p w14:paraId="63DDCE07"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4F35DA47"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6003B9AC"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09F6DA33"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18+</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12+</w:t>
      </w:r>
    </w:p>
    <w:p w14:paraId="5E1D7A6B"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2BEE34F0"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6C719B66"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5D638B7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18+</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7+</w:t>
      </w:r>
    </w:p>
    <w:p w14:paraId="4EE963C3"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6AA51763"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5A7F3237"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5CB64E7B"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16+</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12+</w:t>
      </w:r>
    </w:p>
    <w:p w14:paraId="58EDB11B"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31B02C48"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4E9F86F8"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5909B68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16+</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7+</w:t>
      </w:r>
    </w:p>
    <w:p w14:paraId="64AB479B"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19E6EFDC"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4B8C89A3" w14:textId="77777777" w:rsidR="001F3E35" w:rsidRDefault="001F3E35" w:rsidP="001F3E35">
      <w:pPr>
        <w:widowControl w:val="0"/>
        <w:autoSpaceDE w:val="0"/>
        <w:autoSpaceDN w:val="0"/>
        <w:adjustRightInd w:val="0"/>
        <w:rPr>
          <w:rFonts w:ascii="Verdana" w:hAnsi="Verdana" w:cs="Verdana"/>
          <w:sz w:val="26"/>
          <w:szCs w:val="26"/>
        </w:rPr>
      </w:pPr>
      <w:r>
        <w:rPr>
          <w:rFonts w:ascii="Times Roman" w:hAnsi="Times Roman" w:cs="Times Roman"/>
          <w:sz w:val="22"/>
          <w:szCs w:val="22"/>
        </w:rPr>
        <w:t>Significant</w:t>
      </w:r>
      <w:r>
        <w:rPr>
          <w:rFonts w:ascii="Verdana" w:hAnsi="Verdana" w:cs="Verdana"/>
          <w:sz w:val="26"/>
          <w:szCs w:val="26"/>
        </w:rPr>
        <w:t xml:space="preserve"> </w:t>
      </w:r>
    </w:p>
    <w:p w14:paraId="69890D53"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Cambria" w:hAnsi="Cambria" w:cs="Cambria"/>
          <w:i/>
          <w:iCs/>
          <w:sz w:val="29"/>
          <w:szCs w:val="29"/>
        </w:rPr>
        <w:t>μ</w:t>
      </w:r>
      <w:r>
        <w:rPr>
          <w:rFonts w:ascii="Verdana" w:hAnsi="Verdana" w:cs="Verdana"/>
          <w:sz w:val="21"/>
          <w:szCs w:val="21"/>
          <w:vertAlign w:val="subscript"/>
        </w:rPr>
        <w:t>12+</w:t>
      </w:r>
      <w:r>
        <w:rPr>
          <w:rFonts w:ascii="Verdana" w:hAnsi="Verdana" w:cs="Verdana"/>
          <w:sz w:val="26"/>
          <w:szCs w:val="26"/>
        </w:rPr>
        <w:t xml:space="preserve">− </w:t>
      </w:r>
      <w:r>
        <w:rPr>
          <w:rFonts w:ascii="Cambria" w:hAnsi="Cambria" w:cs="Cambria"/>
          <w:i/>
          <w:iCs/>
          <w:sz w:val="29"/>
          <w:szCs w:val="29"/>
        </w:rPr>
        <w:t>μ</w:t>
      </w:r>
      <w:r>
        <w:rPr>
          <w:rFonts w:ascii="Verdana" w:hAnsi="Verdana" w:cs="Verdana"/>
          <w:sz w:val="21"/>
          <w:szCs w:val="21"/>
          <w:vertAlign w:val="subscript"/>
        </w:rPr>
        <w:t>7+</w:t>
      </w:r>
    </w:p>
    <w:p w14:paraId="49D1248F"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w:t>
      </w:r>
    </w:p>
    <w:p w14:paraId="77746201" w14:textId="77777777" w:rsidR="001F3E35" w:rsidRDefault="001F3E35" w:rsidP="001F3E35">
      <w:pPr>
        <w:widowControl w:val="0"/>
        <w:autoSpaceDE w:val="0"/>
        <w:autoSpaceDN w:val="0"/>
        <w:adjustRightInd w:val="0"/>
        <w:rPr>
          <w:rFonts w:ascii="Helvetica Neue" w:hAnsi="Helvetica Neue" w:cs="Helvetica Neue"/>
          <w:sz w:val="22"/>
          <w:szCs w:val="22"/>
        </w:rPr>
      </w:pPr>
      <w:r>
        <w:rPr>
          <w:rFonts w:ascii="Times Roman" w:hAnsi="Times Roman" w:cs="Times Roman"/>
          <w:sz w:val="22"/>
          <w:szCs w:val="22"/>
        </w:rPr>
        <w:t xml:space="preserve">Not significant </w:t>
      </w:r>
    </w:p>
    <w:p w14:paraId="46E0BB52" w14:textId="77777777" w:rsidR="00394BF2" w:rsidRDefault="001F3E35" w:rsidP="001F3E35">
      <w:pPr>
        <w:rPr>
          <w:rFonts w:ascii="Times Roman" w:hAnsi="Times Roman" w:cs="Times Roman"/>
          <w:sz w:val="22"/>
          <w:szCs w:val="22"/>
        </w:rPr>
      </w:pPr>
      <w:r>
        <w:rPr>
          <w:rFonts w:ascii="Times Roman" w:hAnsi="Times Roman" w:cs="Times Roman"/>
          <w:sz w:val="22"/>
          <w:szCs w:val="22"/>
        </w:rPr>
        <w:t>Significant</w:t>
      </w:r>
    </w:p>
    <w:p w14:paraId="2FA96B24" w14:textId="77777777" w:rsidR="004F3941" w:rsidRDefault="004F3941" w:rsidP="001F3E35">
      <w:pPr>
        <w:rPr>
          <w:rFonts w:ascii="Times Roman" w:hAnsi="Times Roman" w:cs="Times Roman"/>
          <w:sz w:val="22"/>
          <w:szCs w:val="22"/>
        </w:rPr>
      </w:pPr>
    </w:p>
    <w:p w14:paraId="742502AD" w14:textId="77777777" w:rsidR="004F3941" w:rsidRPr="004F3941" w:rsidRDefault="004F3941" w:rsidP="004F3941">
      <w:pPr>
        <w:rPr>
          <w:rFonts w:ascii="Times New Roman" w:eastAsia="Times New Roman" w:hAnsi="Times New Roman" w:cs="Times New Roman"/>
          <w:sz w:val="20"/>
          <w:szCs w:val="20"/>
        </w:rPr>
      </w:pPr>
      <w:r w:rsidRPr="004F3941">
        <w:rPr>
          <w:rFonts w:ascii="Verdana" w:eastAsia="Times New Roman" w:hAnsi="Verdana" w:cs="Times New Roman"/>
          <w:color w:val="000000"/>
          <w:sz w:val="20"/>
          <w:szCs w:val="20"/>
          <w:shd w:val="clear" w:color="auto" w:fill="FFFFFF"/>
        </w:rPr>
        <w:t>An article in the </w:t>
      </w:r>
      <w:r w:rsidRPr="004F3941">
        <w:rPr>
          <w:rFonts w:ascii="Times New Roman" w:eastAsia="Times New Roman" w:hAnsi="Times New Roman" w:cs="Times New Roman"/>
          <w:sz w:val="20"/>
          <w:szCs w:val="20"/>
        </w:rPr>
        <w:t>Journal of the American Medical Assocation</w:t>
      </w:r>
      <w:r w:rsidRPr="004F3941">
        <w:rPr>
          <w:rFonts w:ascii="Verdana" w:eastAsia="Times New Roman" w:hAnsi="Verdana" w:cs="Times New Roman"/>
          <w:color w:val="000000"/>
          <w:sz w:val="20"/>
          <w:szCs w:val="20"/>
          <w:shd w:val="clear" w:color="auto" w:fill="FFFFFF"/>
        </w:rPr>
        <w:t> described an experiment to investigate the effect of four treatments on various body characteristics. In this double-blind experiment, each of 57 female subjects age 65 or older was assigned at random to one of the following four treatments: </w:t>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shd w:val="clear" w:color="auto" w:fill="FFFFFF"/>
        </w:rPr>
        <w:t>1) P + P: placebo "growth hormone" and placebo "steroid" </w:t>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shd w:val="clear" w:color="auto" w:fill="FFFFFF"/>
        </w:rPr>
        <w:t>2) P + S: placebo "growth hormone" and the steroid estradiol </w:t>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shd w:val="clear" w:color="auto" w:fill="FFFFFF"/>
        </w:rPr>
        <w:t>3) G + P: growth hormone and placebo "steroid" </w:t>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shd w:val="clear" w:color="auto" w:fill="FFFFFF"/>
        </w:rPr>
        <w:t>4) G + S: growth hormone and the steroid estradiol </w:t>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rPr>
        <w:br/>
      </w:r>
      <w:r w:rsidRPr="004F3941">
        <w:rPr>
          <w:rFonts w:ascii="Verdana" w:eastAsia="Times New Roman" w:hAnsi="Verdana" w:cs="Times New Roman"/>
          <w:color w:val="000000"/>
          <w:sz w:val="20"/>
          <w:szCs w:val="20"/>
          <w:shd w:val="clear" w:color="auto" w:fill="FFFFFF"/>
        </w:rPr>
        <w:t>The change in body fat mass was measured over the 26-week period following the treatments. Using the information provided above and in the partial table below, complete the ANOVA table</w:t>
      </w:r>
    </w:p>
    <w:p w14:paraId="11800DA9" w14:textId="77777777" w:rsidR="004F3941" w:rsidRDefault="004F3941" w:rsidP="001F3E35"/>
    <w:tbl>
      <w:tblPr>
        <w:tblW w:w="3750" w:type="pct"/>
        <w:jc w:val="center"/>
        <w:tblCellSpacing w:w="15" w:type="dxa"/>
        <w:tblCellMar>
          <w:top w:w="15" w:type="dxa"/>
          <w:left w:w="15" w:type="dxa"/>
          <w:bottom w:w="15" w:type="dxa"/>
          <w:right w:w="15" w:type="dxa"/>
        </w:tblCellMar>
        <w:tblLook w:val="04A0" w:firstRow="1" w:lastRow="0" w:firstColumn="1" w:lastColumn="0" w:noHBand="0" w:noVBand="1"/>
      </w:tblPr>
      <w:tblGrid>
        <w:gridCol w:w="2133"/>
        <w:gridCol w:w="545"/>
        <w:gridCol w:w="1779"/>
        <w:gridCol w:w="1470"/>
        <w:gridCol w:w="621"/>
      </w:tblGrid>
      <w:tr w:rsidR="004F3941" w:rsidRPr="004F3941" w14:paraId="00D381B4" w14:textId="77777777" w:rsidTr="004F3941">
        <w:trPr>
          <w:tblCellSpacing w:w="15" w:type="dxa"/>
          <w:jc w:val="center"/>
        </w:trPr>
        <w:tc>
          <w:tcPr>
            <w:tcW w:w="0" w:type="auto"/>
            <w:vAlign w:val="center"/>
            <w:hideMark/>
          </w:tcPr>
          <w:p w14:paraId="1CC24DDF"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Source of Variation</w:t>
            </w:r>
          </w:p>
        </w:tc>
        <w:tc>
          <w:tcPr>
            <w:tcW w:w="0" w:type="auto"/>
            <w:vAlign w:val="center"/>
            <w:hideMark/>
          </w:tcPr>
          <w:p w14:paraId="65321816"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df</w:t>
            </w:r>
          </w:p>
        </w:tc>
        <w:tc>
          <w:tcPr>
            <w:tcW w:w="0" w:type="auto"/>
            <w:vAlign w:val="center"/>
            <w:hideMark/>
          </w:tcPr>
          <w:p w14:paraId="4DD2E70C"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Sum of Squares</w:t>
            </w:r>
          </w:p>
        </w:tc>
        <w:tc>
          <w:tcPr>
            <w:tcW w:w="0" w:type="auto"/>
            <w:vAlign w:val="center"/>
            <w:hideMark/>
          </w:tcPr>
          <w:p w14:paraId="2EF69625"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Mean Square</w:t>
            </w:r>
          </w:p>
        </w:tc>
        <w:tc>
          <w:tcPr>
            <w:tcW w:w="0" w:type="auto"/>
            <w:vAlign w:val="center"/>
            <w:hideMark/>
          </w:tcPr>
          <w:p w14:paraId="44EADAAA"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F</w:t>
            </w:r>
          </w:p>
        </w:tc>
      </w:tr>
      <w:tr w:rsidR="004F3941" w:rsidRPr="004F3941" w14:paraId="69E94B2D" w14:textId="77777777" w:rsidTr="004F3941">
        <w:trPr>
          <w:tblCellSpacing w:w="15" w:type="dxa"/>
          <w:jc w:val="center"/>
        </w:trPr>
        <w:tc>
          <w:tcPr>
            <w:tcW w:w="0" w:type="auto"/>
            <w:vAlign w:val="center"/>
            <w:hideMark/>
          </w:tcPr>
          <w:p w14:paraId="4D2396FA" w14:textId="0AA2AF1A"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Treatment</w:t>
            </w:r>
            <w:r>
              <w:rPr>
                <w:rFonts w:ascii="Verdana" w:eastAsia="Times New Roman" w:hAnsi="Verdana" w:cs="Times New Roman"/>
                <w:color w:val="000000"/>
                <w:sz w:val="20"/>
                <w:szCs w:val="20"/>
              </w:rPr>
              <w:t xml:space="preserve">          </w:t>
            </w:r>
          </w:p>
        </w:tc>
        <w:tc>
          <w:tcPr>
            <w:tcW w:w="0" w:type="auto"/>
            <w:vAlign w:val="center"/>
            <w:hideMark/>
          </w:tcPr>
          <w:p w14:paraId="6963E4B0" w14:textId="1E242A0D"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NAME=\"RN_3565046_2_0_3571898\"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359B1BE2" wp14:editId="28528EFC">
                  <wp:extent cx="1320800" cy="254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r>
              <w:rPr>
                <w:rFonts w:ascii="Verdana" w:eastAsia="Times New Roman" w:hAnsi="Verdana" w:cs="Times New Roman"/>
                <w:color w:val="000000"/>
                <w:sz w:val="20"/>
                <w:szCs w:val="20"/>
              </w:rPr>
              <w:t>___</w:t>
            </w:r>
          </w:p>
        </w:tc>
        <w:tc>
          <w:tcPr>
            <w:tcW w:w="0" w:type="auto"/>
            <w:vAlign w:val="center"/>
            <w:hideMark/>
          </w:tcPr>
          <w:p w14:paraId="38492082" w14:textId="50EB2D5C" w:rsidR="004F3941" w:rsidRPr="004F3941" w:rsidRDefault="004F3941" w:rsidP="004F394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w: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NAME=\"RN_3565046_2_1_3571898\"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1A896BD2" wp14:editId="1A9FF93E">
                  <wp:extent cx="1320800" cy="2540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p>
        </w:tc>
        <w:tc>
          <w:tcPr>
            <w:tcW w:w="0" w:type="auto"/>
            <w:vAlign w:val="center"/>
            <w:hideMark/>
          </w:tcPr>
          <w:p w14:paraId="6870FCA2" w14:textId="23205029" w:rsidR="004F3941" w:rsidRPr="004F3941" w:rsidRDefault="004F3941" w:rsidP="004F394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w: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NAME=\"RN_3565046_2_2_3571898\"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24FA0C0A" wp14:editId="50B9268B">
                  <wp:extent cx="1320800" cy="2540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p>
        </w:tc>
        <w:tc>
          <w:tcPr>
            <w:tcW w:w="0" w:type="auto"/>
            <w:vAlign w:val="center"/>
            <w:hideMark/>
          </w:tcPr>
          <w:p w14:paraId="5198B1C9" w14:textId="29B0055F" w:rsidR="004F3941" w:rsidRPr="004F3941" w:rsidRDefault="004F3941" w:rsidP="004F394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w: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NAME=\"RN_3565046_2_3_3571898\"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27ACB0AE" wp14:editId="76666A65">
                  <wp:extent cx="1320800" cy="2540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p>
        </w:tc>
      </w:tr>
      <w:tr w:rsidR="004F3941" w:rsidRPr="004F3941" w14:paraId="4A70A570" w14:textId="77777777" w:rsidTr="004F3941">
        <w:trPr>
          <w:tblCellSpacing w:w="15" w:type="dxa"/>
          <w:jc w:val="center"/>
        </w:trPr>
        <w:tc>
          <w:tcPr>
            <w:tcW w:w="0" w:type="auto"/>
            <w:vAlign w:val="center"/>
            <w:hideMark/>
          </w:tcPr>
          <w:p w14:paraId="35F5F16A"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Error</w:t>
            </w:r>
          </w:p>
        </w:tc>
        <w:tc>
          <w:tcPr>
            <w:tcW w:w="0" w:type="auto"/>
            <w:vAlign w:val="center"/>
            <w:hideMark/>
          </w:tcPr>
          <w:p w14:paraId="373B30D9" w14:textId="6C6E08A1" w:rsidR="004F3941" w:rsidRPr="004F3941" w:rsidRDefault="004F3941" w:rsidP="004F394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w: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NAME=\"RN_3565046_2_4_3571898\"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2702BCE8" wp14:editId="5DB3F98C">
                  <wp:extent cx="1320800" cy="2540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p>
        </w:tc>
        <w:tc>
          <w:tcPr>
            <w:tcW w:w="0" w:type="auto"/>
            <w:vAlign w:val="center"/>
            <w:hideMark/>
          </w:tcPr>
          <w:p w14:paraId="74CDB74A" w14:textId="6937F78A" w:rsidR="004F3941" w:rsidRPr="004F3941" w:rsidRDefault="004F3941" w:rsidP="004F394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____</w: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NAME=\"RN_3565046_2_5_3571898\"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2F15E4E0" wp14:editId="316C4F9F">
                  <wp:extent cx="1320800" cy="2540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p>
        </w:tc>
        <w:tc>
          <w:tcPr>
            <w:tcW w:w="0" w:type="auto"/>
            <w:vAlign w:val="center"/>
            <w:hideMark/>
          </w:tcPr>
          <w:p w14:paraId="12FD9682"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1.04 </w:t>
            </w:r>
          </w:p>
        </w:tc>
        <w:tc>
          <w:tcPr>
            <w:tcW w:w="0" w:type="auto"/>
            <w:shd w:val="clear" w:color="auto" w:fill="D3D3D3"/>
            <w:vAlign w:val="center"/>
            <w:hideMark/>
          </w:tcPr>
          <w:p w14:paraId="2583C030"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X</w:t>
            </w:r>
          </w:p>
        </w:tc>
      </w:tr>
      <w:tr w:rsidR="004F3941" w:rsidRPr="004F3941" w14:paraId="79F4842D" w14:textId="77777777" w:rsidTr="004F3941">
        <w:trPr>
          <w:tblCellSpacing w:w="15" w:type="dxa"/>
          <w:jc w:val="center"/>
        </w:trPr>
        <w:tc>
          <w:tcPr>
            <w:tcW w:w="0" w:type="auto"/>
            <w:vAlign w:val="center"/>
            <w:hideMark/>
          </w:tcPr>
          <w:p w14:paraId="5E8795C6"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Total</w:t>
            </w:r>
          </w:p>
        </w:tc>
        <w:tc>
          <w:tcPr>
            <w:tcW w:w="0" w:type="auto"/>
            <w:vAlign w:val="center"/>
            <w:hideMark/>
          </w:tcPr>
          <w:p w14:paraId="1289AFD7" w14:textId="544E0A3A" w:rsidR="004F3941" w:rsidRPr="004F3941" w:rsidRDefault="004F3941" w:rsidP="004F3941">
            <w:pPr>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___</w: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w:instrText>
            </w:r>
            <w:r w:rsidRPr="004F3941">
              <w:rPr>
                <w:rFonts w:ascii="Verdana" w:eastAsia="Times New Roman" w:hAnsi="Verdana" w:cs="Times New Roman"/>
                <w:color w:val="000000"/>
                <w:sz w:val="20"/>
                <w:szCs w:val="20"/>
              </w:rPr>
              <w:fldChar w:fldCharType="begin"/>
            </w:r>
            <w:r w:rsidRPr="004F3941">
              <w:rPr>
                <w:rFonts w:ascii="Verdana" w:eastAsia="Times New Roman" w:hAnsi="Verdana" w:cs="Times New Roman"/>
                <w:color w:val="000000"/>
                <w:sz w:val="20"/>
                <w:szCs w:val="20"/>
              </w:rPr>
              <w:instrText xml:space="preserve"> PRIVATE "&lt;INPUT TYPE=\"text\" NAME=\"RN_3565046_2_6_3571898\" VALUE=\"\" SIZE=\"10\" DIR=\"ltr\"&gt;" </w:instrText>
            </w:r>
            <w:r w:rsidRPr="004F3941">
              <w:rPr>
                <w:rFonts w:ascii="Verdana" w:eastAsia="Times New Roman" w:hAnsi="Verdana" w:cs="Times New Roman"/>
                <w:color w:val="000000"/>
                <w:sz w:val="20"/>
                <w:szCs w:val="20"/>
              </w:rPr>
              <w:fldChar w:fldCharType="separate"/>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instrText xml:space="preserve">MACROBUTTON HTMLDirect </w:instrText>
            </w:r>
            <w:r>
              <w:rPr>
                <w:rFonts w:ascii="Times New Roman" w:hAnsi="Times New Roman" w:cs="Times New Roman"/>
                <w:noProof/>
                <w:sz w:val="20"/>
                <w:szCs w:val="20"/>
              </w:rPr>
              <w:drawing>
                <wp:inline distT="0" distB="0" distL="0" distR="0" wp14:anchorId="75FA41FC" wp14:editId="02FEE5C0">
                  <wp:extent cx="1320800" cy="2540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4F3941">
              <w:rPr>
                <w:rFonts w:ascii="Verdana" w:eastAsia="Times New Roman" w:hAnsi="Verdana" w:cs="Times New Roman"/>
                <w:color w:val="000000"/>
                <w:sz w:val="20"/>
                <w:szCs w:val="20"/>
              </w:rPr>
              <w:fldChar w:fldCharType="end"/>
            </w:r>
            <w:r w:rsidRPr="004F3941">
              <w:rPr>
                <w:rFonts w:ascii="Verdana" w:eastAsia="Times New Roman" w:hAnsi="Verdana" w:cs="Times New Roman"/>
                <w:color w:val="000000"/>
                <w:sz w:val="20"/>
                <w:szCs w:val="20"/>
              </w:rPr>
              <w:t xml:space="preserve"> </w:t>
            </w:r>
          </w:p>
        </w:tc>
        <w:tc>
          <w:tcPr>
            <w:tcW w:w="0" w:type="auto"/>
            <w:vAlign w:val="center"/>
            <w:hideMark/>
          </w:tcPr>
          <w:p w14:paraId="472B7597"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209.73</w:t>
            </w:r>
          </w:p>
        </w:tc>
        <w:tc>
          <w:tcPr>
            <w:tcW w:w="0" w:type="auto"/>
            <w:shd w:val="clear" w:color="auto" w:fill="D3D3D3"/>
            <w:vAlign w:val="center"/>
            <w:hideMark/>
          </w:tcPr>
          <w:p w14:paraId="694AFB51"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X</w:t>
            </w:r>
          </w:p>
        </w:tc>
        <w:tc>
          <w:tcPr>
            <w:tcW w:w="0" w:type="auto"/>
            <w:shd w:val="clear" w:color="auto" w:fill="D3D3D3"/>
            <w:vAlign w:val="center"/>
            <w:hideMark/>
          </w:tcPr>
          <w:p w14:paraId="7C984DFB" w14:textId="77777777" w:rsidR="004F3941" w:rsidRPr="004F3941" w:rsidRDefault="004F3941" w:rsidP="004F3941">
            <w:pPr>
              <w:jc w:val="center"/>
              <w:rPr>
                <w:rFonts w:ascii="Verdana" w:eastAsia="Times New Roman" w:hAnsi="Verdana" w:cs="Times New Roman"/>
                <w:color w:val="000000"/>
                <w:sz w:val="20"/>
                <w:szCs w:val="20"/>
              </w:rPr>
            </w:pPr>
            <w:r w:rsidRPr="004F3941">
              <w:rPr>
                <w:rFonts w:ascii="Verdana" w:eastAsia="Times New Roman" w:hAnsi="Verdana" w:cs="Times New Roman"/>
                <w:color w:val="000000"/>
                <w:sz w:val="20"/>
                <w:szCs w:val="20"/>
              </w:rPr>
              <w:t>X</w:t>
            </w:r>
          </w:p>
        </w:tc>
      </w:tr>
    </w:tbl>
    <w:p w14:paraId="4AE4925F" w14:textId="77777777" w:rsidR="004F3941" w:rsidRPr="001F3E35" w:rsidRDefault="004F3941" w:rsidP="001F3E35"/>
    <w:sectPr w:rsidR="004F3941" w:rsidRPr="001F3E35"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350F"/>
    <w:multiLevelType w:val="hybridMultilevel"/>
    <w:tmpl w:val="DC38020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491083"/>
    <w:multiLevelType w:val="hybridMultilevel"/>
    <w:tmpl w:val="645222D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E35"/>
    <w:rsid w:val="00042887"/>
    <w:rsid w:val="001E49E7"/>
    <w:rsid w:val="001F3E35"/>
    <w:rsid w:val="00212FF0"/>
    <w:rsid w:val="00290691"/>
    <w:rsid w:val="00394BF2"/>
    <w:rsid w:val="004F3941"/>
    <w:rsid w:val="007C52FA"/>
    <w:rsid w:val="008C22E7"/>
    <w:rsid w:val="00905DEB"/>
    <w:rsid w:val="009303A4"/>
    <w:rsid w:val="00AC1185"/>
    <w:rsid w:val="00C217A6"/>
    <w:rsid w:val="00D117F4"/>
    <w:rsid w:val="00E62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5480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3E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3E35"/>
    <w:rPr>
      <w:rFonts w:ascii="Lucida Grande" w:hAnsi="Lucida Grande" w:cs="Lucida Grande"/>
      <w:sz w:val="18"/>
      <w:szCs w:val="18"/>
    </w:rPr>
  </w:style>
  <w:style w:type="character" w:customStyle="1" w:styleId="apple-converted-space">
    <w:name w:val="apple-converted-space"/>
    <w:basedOn w:val="DefaultParagraphFont"/>
    <w:rsid w:val="001F3E35"/>
  </w:style>
  <w:style w:type="character" w:customStyle="1" w:styleId="qtextfield">
    <w:name w:val="qtextfield"/>
    <w:basedOn w:val="DefaultParagraphFont"/>
    <w:rsid w:val="009303A4"/>
  </w:style>
  <w:style w:type="paragraph" w:styleId="ListParagraph">
    <w:name w:val="List Paragraph"/>
    <w:basedOn w:val="Normal"/>
    <w:uiPriority w:val="34"/>
    <w:qFormat/>
    <w:rsid w:val="00E6243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3E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3E35"/>
    <w:rPr>
      <w:rFonts w:ascii="Lucida Grande" w:hAnsi="Lucida Grande" w:cs="Lucida Grande"/>
      <w:sz w:val="18"/>
      <w:szCs w:val="18"/>
    </w:rPr>
  </w:style>
  <w:style w:type="character" w:customStyle="1" w:styleId="apple-converted-space">
    <w:name w:val="apple-converted-space"/>
    <w:basedOn w:val="DefaultParagraphFont"/>
    <w:rsid w:val="001F3E35"/>
  </w:style>
  <w:style w:type="character" w:customStyle="1" w:styleId="qtextfield">
    <w:name w:val="qtextfield"/>
    <w:basedOn w:val="DefaultParagraphFont"/>
    <w:rsid w:val="009303A4"/>
  </w:style>
  <w:style w:type="paragraph" w:styleId="ListParagraph">
    <w:name w:val="List Paragraph"/>
    <w:basedOn w:val="Normal"/>
    <w:uiPriority w:val="34"/>
    <w:qFormat/>
    <w:rsid w:val="00E624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27778">
      <w:bodyDiv w:val="1"/>
      <w:marLeft w:val="0"/>
      <w:marRight w:val="0"/>
      <w:marTop w:val="0"/>
      <w:marBottom w:val="0"/>
      <w:divBdr>
        <w:top w:val="none" w:sz="0" w:space="0" w:color="auto"/>
        <w:left w:val="none" w:sz="0" w:space="0" w:color="auto"/>
        <w:bottom w:val="none" w:sz="0" w:space="0" w:color="auto"/>
        <w:right w:val="none" w:sz="0" w:space="0" w:color="auto"/>
      </w:divBdr>
    </w:div>
    <w:div w:id="235214045">
      <w:bodyDiv w:val="1"/>
      <w:marLeft w:val="0"/>
      <w:marRight w:val="0"/>
      <w:marTop w:val="0"/>
      <w:marBottom w:val="0"/>
      <w:divBdr>
        <w:top w:val="none" w:sz="0" w:space="0" w:color="auto"/>
        <w:left w:val="none" w:sz="0" w:space="0" w:color="auto"/>
        <w:bottom w:val="none" w:sz="0" w:space="0" w:color="auto"/>
        <w:right w:val="none" w:sz="0" w:space="0" w:color="auto"/>
      </w:divBdr>
      <w:divsChild>
        <w:div w:id="894120997">
          <w:marLeft w:val="960"/>
          <w:marRight w:val="0"/>
          <w:marTop w:val="120"/>
          <w:marBottom w:val="120"/>
          <w:divBdr>
            <w:top w:val="none" w:sz="0" w:space="0" w:color="auto"/>
            <w:left w:val="none" w:sz="0" w:space="0" w:color="auto"/>
            <w:bottom w:val="none" w:sz="0" w:space="0" w:color="auto"/>
            <w:right w:val="none" w:sz="0" w:space="0" w:color="auto"/>
          </w:divBdr>
        </w:div>
      </w:divsChild>
    </w:div>
    <w:div w:id="638456448">
      <w:bodyDiv w:val="1"/>
      <w:marLeft w:val="0"/>
      <w:marRight w:val="0"/>
      <w:marTop w:val="0"/>
      <w:marBottom w:val="0"/>
      <w:divBdr>
        <w:top w:val="none" w:sz="0" w:space="0" w:color="auto"/>
        <w:left w:val="none" w:sz="0" w:space="0" w:color="auto"/>
        <w:bottom w:val="none" w:sz="0" w:space="0" w:color="auto"/>
        <w:right w:val="none" w:sz="0" w:space="0" w:color="auto"/>
      </w:divBdr>
    </w:div>
    <w:div w:id="993024359">
      <w:bodyDiv w:val="1"/>
      <w:marLeft w:val="0"/>
      <w:marRight w:val="0"/>
      <w:marTop w:val="0"/>
      <w:marBottom w:val="0"/>
      <w:divBdr>
        <w:top w:val="none" w:sz="0" w:space="0" w:color="auto"/>
        <w:left w:val="none" w:sz="0" w:space="0" w:color="auto"/>
        <w:bottom w:val="none" w:sz="0" w:space="0" w:color="auto"/>
        <w:right w:val="none" w:sz="0" w:space="0" w:color="auto"/>
      </w:divBdr>
      <w:divsChild>
        <w:div w:id="811409628">
          <w:marLeft w:val="960"/>
          <w:marRight w:val="0"/>
          <w:marTop w:val="120"/>
          <w:marBottom w:val="120"/>
          <w:divBdr>
            <w:top w:val="none" w:sz="0" w:space="0" w:color="auto"/>
            <w:left w:val="none" w:sz="0" w:space="0" w:color="auto"/>
            <w:bottom w:val="none" w:sz="0" w:space="0" w:color="auto"/>
            <w:right w:val="none" w:sz="0" w:space="0" w:color="auto"/>
          </w:divBdr>
        </w:div>
      </w:divsChild>
    </w:div>
    <w:div w:id="993601756">
      <w:bodyDiv w:val="1"/>
      <w:marLeft w:val="0"/>
      <w:marRight w:val="0"/>
      <w:marTop w:val="0"/>
      <w:marBottom w:val="0"/>
      <w:divBdr>
        <w:top w:val="none" w:sz="0" w:space="0" w:color="auto"/>
        <w:left w:val="none" w:sz="0" w:space="0" w:color="auto"/>
        <w:bottom w:val="none" w:sz="0" w:space="0" w:color="auto"/>
        <w:right w:val="none" w:sz="0" w:space="0" w:color="auto"/>
      </w:divBdr>
    </w:div>
    <w:div w:id="19312349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gif"/><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gif"/><Relationship Id="rId7" Type="http://schemas.openxmlformats.org/officeDocument/2006/relationships/image" Target="media/image2.png"/><Relationship Id="rId8" Type="http://schemas.openxmlformats.org/officeDocument/2006/relationships/image" Target="media/image3.gif"/><Relationship Id="rId9" Type="http://schemas.openxmlformats.org/officeDocument/2006/relationships/image" Target="media/image4.gif"/><Relationship Id="rId10"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1496</Words>
  <Characters>8529</Characters>
  <Application>Microsoft Macintosh Word</Application>
  <DocSecurity>0</DocSecurity>
  <Lines>71</Lines>
  <Paragraphs>20</Paragraphs>
  <ScaleCrop>false</ScaleCrop>
  <Company>AVIVA</Company>
  <LinksUpToDate>false</LinksUpToDate>
  <CharactersWithSpaces>10005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13</cp:revision>
  <dcterms:created xsi:type="dcterms:W3CDTF">2018-10-26T19:36:00Z</dcterms:created>
  <dcterms:modified xsi:type="dcterms:W3CDTF">2018-10-28T03:45:00Z</dcterms:modified>
</cp:coreProperties>
</file>